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D05" w:rsidRDefault="00803D05" w:rsidP="00803D05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节能</w:t>
      </w:r>
    </w:p>
    <w:p w:rsidR="00803D05" w:rsidRDefault="00803D05" w:rsidP="00803D05">
      <w:pPr>
        <w:pStyle w:val="a3"/>
        <w:numPr>
          <w:ilvl w:val="0"/>
          <w:numId w:val="1"/>
        </w:numPr>
        <w:ind w:firstLineChars="0"/>
      </w:pPr>
      <w:proofErr w:type="gramStart"/>
      <w:r>
        <w:rPr>
          <w:rFonts w:hint="eastAsia"/>
        </w:rPr>
        <w:t>鸿合</w:t>
      </w:r>
      <w:proofErr w:type="gramEnd"/>
      <w:r>
        <w:rPr>
          <w:rFonts w:hint="eastAsia"/>
        </w:rPr>
        <w:t>π交互教学软件“微课工具”中，开始录制、暂停录制和停止录制的默认快捷键分别是</w:t>
      </w:r>
      <w:r w:rsidR="009D1E64">
        <w:rPr>
          <w:rFonts w:hint="eastAsia"/>
        </w:rPr>
        <w:t>F7</w:t>
      </w:r>
      <w:r w:rsidR="009D1E64">
        <w:rPr>
          <w:rFonts w:hint="eastAsia"/>
        </w:rPr>
        <w:t>、</w:t>
      </w:r>
      <w:r w:rsidR="009D1E64">
        <w:rPr>
          <w:rFonts w:hint="eastAsia"/>
        </w:rPr>
        <w:t>F8</w:t>
      </w:r>
      <w:r w:rsidR="009D1E64">
        <w:rPr>
          <w:rFonts w:hint="eastAsia"/>
        </w:rPr>
        <w:t>、</w:t>
      </w:r>
      <w:r w:rsidR="009D1E64">
        <w:rPr>
          <w:rFonts w:hint="eastAsia"/>
        </w:rPr>
        <w:t>F9</w:t>
      </w:r>
    </w:p>
    <w:p w:rsidR="009D1E64" w:rsidRDefault="009430AC" w:rsidP="00803D05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A</w:t>
      </w:r>
      <w:bookmarkStart w:id="0" w:name="_GoBack"/>
      <w:bookmarkEnd w:id="0"/>
    </w:p>
    <w:p w:rsidR="009D1E64" w:rsidRDefault="009D1E64" w:rsidP="00803D05">
      <w:pPr>
        <w:pStyle w:val="a3"/>
        <w:numPr>
          <w:ilvl w:val="0"/>
          <w:numId w:val="1"/>
        </w:numPr>
        <w:ind w:firstLineChars="0"/>
      </w:pPr>
      <w:r>
        <w:t>C</w:t>
      </w:r>
    </w:p>
    <w:p w:rsidR="009D1E64" w:rsidRDefault="009D1E64" w:rsidP="00803D05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错误</w:t>
      </w:r>
    </w:p>
    <w:p w:rsidR="009D1E64" w:rsidRDefault="009D1E64" w:rsidP="00803D05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正确</w:t>
      </w:r>
    </w:p>
    <w:p w:rsidR="009D1E64" w:rsidRDefault="009D1E64" w:rsidP="00803D05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B</w:t>
      </w:r>
    </w:p>
    <w:p w:rsidR="009D1E64" w:rsidRDefault="009D1E64" w:rsidP="00803D05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B</w:t>
      </w:r>
    </w:p>
    <w:p w:rsidR="009D1E64" w:rsidRDefault="009D1E64" w:rsidP="00803D05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B</w:t>
      </w:r>
    </w:p>
    <w:p w:rsidR="009D1E64" w:rsidRDefault="009D1E64" w:rsidP="00803D05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正确</w:t>
      </w:r>
    </w:p>
    <w:p w:rsidR="009D1E64" w:rsidRDefault="009D1E64" w:rsidP="00803D05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错误</w:t>
      </w:r>
    </w:p>
    <w:p w:rsidR="009D1E64" w:rsidRDefault="009D1E64" w:rsidP="00803D05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错误</w:t>
      </w:r>
    </w:p>
    <w:p w:rsidR="00444E08" w:rsidRDefault="00444E08" w:rsidP="00444E08">
      <w:r>
        <w:rPr>
          <w:rFonts w:hint="eastAsia"/>
        </w:rPr>
        <w:t>13</w:t>
      </w:r>
    </w:p>
    <w:p w:rsidR="00444E08" w:rsidRDefault="00444E08" w:rsidP="00444E08">
      <w:r>
        <w:rPr>
          <w:rFonts w:hint="eastAsia"/>
        </w:rPr>
        <w:t>首先</w:t>
      </w:r>
      <w:proofErr w:type="gramStart"/>
      <w:r>
        <w:rPr>
          <w:rFonts w:hint="eastAsia"/>
        </w:rPr>
        <w:t>打开鸿合</w:t>
      </w:r>
      <w:proofErr w:type="gramEnd"/>
      <w:r>
        <w:rPr>
          <w:rFonts w:hint="eastAsia"/>
        </w:rPr>
        <w:t>π交互教学软件，点击软件界面中的“教学设计”，在教学设计界面左侧点击“学习任务”，之后点击界面上方的“新建”，进入“新建任务”界面，选择“任务”类型，输入相关的任务内容分别选择发送对象、截止时间和发送时间，编辑完成后，点击右上角的“布置”按钮即可。</w:t>
      </w:r>
    </w:p>
    <w:p w:rsidR="00A629CE" w:rsidRDefault="00A629CE" w:rsidP="00444E08"/>
    <w:p w:rsidR="00444E08" w:rsidRDefault="00444E08" w:rsidP="00444E08">
      <w:r>
        <w:rPr>
          <w:rFonts w:hint="eastAsia"/>
        </w:rPr>
        <w:t>14</w:t>
      </w:r>
    </w:p>
    <w:p w:rsidR="00444E08" w:rsidRDefault="00444E08" w:rsidP="00444E08">
      <w:r>
        <w:rPr>
          <w:rFonts w:hint="eastAsia"/>
        </w:rPr>
        <w:t>首先</w:t>
      </w:r>
      <w:proofErr w:type="gramStart"/>
      <w:r>
        <w:rPr>
          <w:rFonts w:hint="eastAsia"/>
        </w:rPr>
        <w:t>打开鸿合</w:t>
      </w:r>
      <w:proofErr w:type="gramEnd"/>
      <w:r>
        <w:rPr>
          <w:rFonts w:hint="eastAsia"/>
        </w:rPr>
        <w:t>π交互教学软件，点击软件界面中的“教学设计”，在教学设计界面左侧点击“班级管理”，之后点击界面上方的“新建班级”，根据指引进行填写，填写完成之后点击“立即创建”即可。</w:t>
      </w:r>
    </w:p>
    <w:p w:rsidR="00444E08" w:rsidRDefault="00444E08" w:rsidP="00444E08"/>
    <w:p w:rsidR="00444E08" w:rsidRDefault="00444E08" w:rsidP="00444E08">
      <w:r>
        <w:rPr>
          <w:rFonts w:hint="eastAsia"/>
        </w:rPr>
        <w:t>15</w:t>
      </w:r>
      <w:r>
        <w:rPr>
          <w:rFonts w:hint="eastAsia"/>
        </w:rPr>
        <w:t>首先打开“白板软件”界面，点击界面上方的“思维导图”图标，在下拉栏中选择想要的思维导</w:t>
      </w:r>
      <w:proofErr w:type="gramStart"/>
      <w:r>
        <w:rPr>
          <w:rFonts w:hint="eastAsia"/>
        </w:rPr>
        <w:t>图类型</w:t>
      </w:r>
      <w:proofErr w:type="gramEnd"/>
      <w:r>
        <w:rPr>
          <w:rFonts w:hint="eastAsia"/>
        </w:rPr>
        <w:t>即可。</w:t>
      </w:r>
    </w:p>
    <w:p w:rsidR="00444E08" w:rsidRDefault="00444E08" w:rsidP="00444E08">
      <w:r>
        <w:rPr>
          <w:rFonts w:hint="eastAsia"/>
        </w:rPr>
        <w:t>16</w:t>
      </w:r>
      <w:r>
        <w:rPr>
          <w:rFonts w:hint="eastAsia"/>
        </w:rPr>
        <w:t>首先</w:t>
      </w:r>
      <w:proofErr w:type="gramStart"/>
      <w:r>
        <w:rPr>
          <w:rFonts w:hint="eastAsia"/>
        </w:rPr>
        <w:t>打开鸿合</w:t>
      </w:r>
      <w:proofErr w:type="gramEnd"/>
      <w:r>
        <w:rPr>
          <w:rFonts w:hint="eastAsia"/>
        </w:rPr>
        <w:t>π交互教学软件中的“爱学班班”，点击页面右边的“新建课件”按钮，在下拉栏中选择“新授课”，在下一步中选择学科、具体的章节内容、知识点或题型，最后点击“生成课件”即可。</w:t>
      </w:r>
    </w:p>
    <w:p w:rsidR="009D1E64" w:rsidRDefault="009D1E64" w:rsidP="00444E08">
      <w:r>
        <w:rPr>
          <w:rFonts w:hint="eastAsia"/>
        </w:rPr>
        <w:t>17</w:t>
      </w:r>
      <w:r>
        <w:rPr>
          <w:rFonts w:hint="eastAsia"/>
        </w:rPr>
        <w:t>直接导入</w:t>
      </w:r>
    </w:p>
    <w:p w:rsidR="009D1E64" w:rsidRDefault="009D1E64" w:rsidP="00444E08">
      <w:r>
        <w:rPr>
          <w:rFonts w:hint="eastAsia"/>
        </w:rPr>
        <w:t>18B</w:t>
      </w:r>
    </w:p>
    <w:p w:rsidR="009D1E64" w:rsidRDefault="009D1E64" w:rsidP="00444E08">
      <w:r>
        <w:rPr>
          <w:rFonts w:hint="eastAsia"/>
        </w:rPr>
        <w:t>19A</w:t>
      </w:r>
    </w:p>
    <w:p w:rsidR="009D1E64" w:rsidRDefault="009D1E64" w:rsidP="00444E08">
      <w:r>
        <w:rPr>
          <w:rFonts w:hint="eastAsia"/>
        </w:rPr>
        <w:t>20D</w:t>
      </w:r>
    </w:p>
    <w:p w:rsidR="009D1E64" w:rsidRDefault="009D1E64" w:rsidP="00444E08">
      <w:r>
        <w:rPr>
          <w:rFonts w:hint="eastAsia"/>
        </w:rPr>
        <w:t>21A</w:t>
      </w:r>
    </w:p>
    <w:p w:rsidR="009D1E64" w:rsidRDefault="009D1E64" w:rsidP="00444E08">
      <w:r>
        <w:rPr>
          <w:rFonts w:hint="eastAsia"/>
        </w:rPr>
        <w:t>22</w:t>
      </w:r>
      <w:r>
        <w:rPr>
          <w:rFonts w:hint="eastAsia"/>
        </w:rPr>
        <w:t>正确</w:t>
      </w:r>
    </w:p>
    <w:p w:rsidR="009D1E64" w:rsidRDefault="009D1E64" w:rsidP="00444E08">
      <w:r>
        <w:rPr>
          <w:rFonts w:hint="eastAsia"/>
        </w:rPr>
        <w:t>23B</w:t>
      </w:r>
    </w:p>
    <w:p w:rsidR="009D1E64" w:rsidRDefault="009D1E64" w:rsidP="00444E08">
      <w:r>
        <w:rPr>
          <w:rFonts w:hint="eastAsia"/>
        </w:rPr>
        <w:t>24D</w:t>
      </w:r>
    </w:p>
    <w:p w:rsidR="009D1E64" w:rsidRDefault="009D1E64" w:rsidP="00444E08">
      <w:r>
        <w:rPr>
          <w:rFonts w:hint="eastAsia"/>
        </w:rPr>
        <w:t>25</w:t>
      </w:r>
      <w:r>
        <w:rPr>
          <w:rFonts w:hint="eastAsia"/>
        </w:rPr>
        <w:t>正确</w:t>
      </w:r>
    </w:p>
    <w:p w:rsidR="009D1E64" w:rsidRDefault="009D1E64" w:rsidP="00444E08">
      <w:r>
        <w:rPr>
          <w:rFonts w:hint="eastAsia"/>
        </w:rPr>
        <w:t>26</w:t>
      </w:r>
      <w:r>
        <w:rPr>
          <w:rFonts w:hint="eastAsia"/>
        </w:rPr>
        <w:t>正确</w:t>
      </w:r>
    </w:p>
    <w:p w:rsidR="00444E08" w:rsidRDefault="00444E08" w:rsidP="00444E08">
      <w:r>
        <w:rPr>
          <w:rFonts w:hint="eastAsia"/>
        </w:rPr>
        <w:t>27</w:t>
      </w:r>
      <w:proofErr w:type="gramStart"/>
      <w:r>
        <w:rPr>
          <w:rFonts w:hint="eastAsia"/>
        </w:rPr>
        <w:t>打开鸿合</w:t>
      </w:r>
      <w:proofErr w:type="gramEnd"/>
      <w:r>
        <w:rPr>
          <w:rFonts w:hint="eastAsia"/>
        </w:rPr>
        <w:t>π交互教学软件中的“白板软件”界面</w:t>
      </w:r>
      <w:r>
        <w:rPr>
          <w:rFonts w:hint="eastAsia"/>
        </w:rPr>
        <w:t>,</w:t>
      </w:r>
      <w:r>
        <w:rPr>
          <w:rFonts w:hint="eastAsia"/>
        </w:rPr>
        <w:t>点击界面上方的“课堂活动”图标</w:t>
      </w:r>
      <w:r>
        <w:rPr>
          <w:rFonts w:hint="eastAsia"/>
        </w:rPr>
        <w:t>,</w:t>
      </w:r>
      <w:r>
        <w:rPr>
          <w:rFonts w:hint="eastAsia"/>
        </w:rPr>
        <w:t>在不同的课堂活动中选择“趣味竞赛”，点击“应用”，设置好相关的题目、选项、干扰项及分组等多种参数点击“完成”即可。</w:t>
      </w:r>
    </w:p>
    <w:p w:rsidR="00444E08" w:rsidRDefault="00444E08" w:rsidP="00444E08">
      <w:r>
        <w:rPr>
          <w:rFonts w:hint="eastAsia"/>
        </w:rPr>
        <w:t>28</w:t>
      </w:r>
      <w:proofErr w:type="gramStart"/>
      <w:r>
        <w:rPr>
          <w:rFonts w:hint="eastAsia"/>
        </w:rPr>
        <w:t>打开鸿合</w:t>
      </w:r>
      <w:proofErr w:type="gramEnd"/>
      <w:r>
        <w:rPr>
          <w:rFonts w:hint="eastAsia"/>
        </w:rPr>
        <w:t>π交互教学软件中的“白板软件”界面</w:t>
      </w:r>
      <w:r>
        <w:rPr>
          <w:rFonts w:hint="eastAsia"/>
        </w:rPr>
        <w:t>,</w:t>
      </w:r>
      <w:r>
        <w:rPr>
          <w:rFonts w:hint="eastAsia"/>
        </w:rPr>
        <w:t>点击界面上方的“工具”图标</w:t>
      </w:r>
      <w:r>
        <w:rPr>
          <w:rFonts w:hint="eastAsia"/>
        </w:rPr>
        <w:t>,</w:t>
      </w:r>
      <w:r>
        <w:rPr>
          <w:rFonts w:hint="eastAsia"/>
        </w:rPr>
        <w:t>选择其中一个三角板或者直尺</w:t>
      </w:r>
      <w:r>
        <w:rPr>
          <w:rFonts w:hint="eastAsia"/>
        </w:rPr>
        <w:t>,</w:t>
      </w:r>
      <w:r>
        <w:rPr>
          <w:rFonts w:hint="eastAsia"/>
        </w:rPr>
        <w:t>在刻度处进行划线，之后旋转三角板或直尺</w:t>
      </w:r>
      <w:r>
        <w:rPr>
          <w:rFonts w:hint="eastAsia"/>
        </w:rPr>
        <w:t>,</w:t>
      </w:r>
      <w:r>
        <w:rPr>
          <w:rFonts w:hint="eastAsia"/>
        </w:rPr>
        <w:t>画出另一条线</w:t>
      </w:r>
      <w:r>
        <w:rPr>
          <w:rFonts w:hint="eastAsia"/>
        </w:rPr>
        <w:t>,</w:t>
      </w:r>
      <w:r>
        <w:rPr>
          <w:rFonts w:hint="eastAsia"/>
        </w:rPr>
        <w:t>随后点击删</w:t>
      </w:r>
      <w:r>
        <w:rPr>
          <w:rFonts w:hint="eastAsia"/>
        </w:rPr>
        <w:lastRenderedPageBreak/>
        <w:t>除键</w:t>
      </w:r>
      <w:r>
        <w:rPr>
          <w:rFonts w:hint="eastAsia"/>
        </w:rPr>
        <w:t>,</w:t>
      </w:r>
      <w:r>
        <w:rPr>
          <w:rFonts w:hint="eastAsia"/>
        </w:rPr>
        <w:t>取消三角板或直尺操作</w:t>
      </w:r>
      <w:r>
        <w:rPr>
          <w:rFonts w:hint="eastAsia"/>
        </w:rPr>
        <w:t>,</w:t>
      </w:r>
      <w:r>
        <w:rPr>
          <w:rFonts w:hint="eastAsia"/>
        </w:rPr>
        <w:t>将两条线移动接在一起形成角即可完成角的绘制。随后再次点击工具</w:t>
      </w:r>
      <w:r>
        <w:rPr>
          <w:rFonts w:hint="eastAsia"/>
        </w:rPr>
        <w:t>,</w:t>
      </w:r>
      <w:r>
        <w:rPr>
          <w:rFonts w:hint="eastAsia"/>
        </w:rPr>
        <w:t>选择量角器</w:t>
      </w:r>
      <w:r>
        <w:rPr>
          <w:rFonts w:hint="eastAsia"/>
        </w:rPr>
        <w:t>,</w:t>
      </w:r>
      <w:r>
        <w:rPr>
          <w:rFonts w:hint="eastAsia"/>
        </w:rPr>
        <w:t>在将量角器中心对其角</w:t>
      </w:r>
      <w:r>
        <w:rPr>
          <w:rFonts w:hint="eastAsia"/>
        </w:rPr>
        <w:t>,</w:t>
      </w:r>
      <w:r>
        <w:rPr>
          <w:rFonts w:hint="eastAsia"/>
        </w:rPr>
        <w:t>拖动量角器进行测量即可完成操作。</w:t>
      </w:r>
    </w:p>
    <w:p w:rsidR="00444E08" w:rsidRDefault="00444E08" w:rsidP="00444E08">
      <w:r>
        <w:rPr>
          <w:rFonts w:hint="eastAsia"/>
        </w:rPr>
        <w:t>29</w:t>
      </w:r>
      <w:proofErr w:type="gramStart"/>
      <w:r>
        <w:rPr>
          <w:rFonts w:hint="eastAsia"/>
        </w:rPr>
        <w:t>打开鸿合</w:t>
      </w:r>
      <w:proofErr w:type="gramEnd"/>
      <w:r>
        <w:rPr>
          <w:rFonts w:hint="eastAsia"/>
        </w:rPr>
        <w:t>π交互教学软件中的白板软件</w:t>
      </w:r>
      <w:r>
        <w:rPr>
          <w:rFonts w:hint="eastAsia"/>
        </w:rPr>
        <w:t>,</w:t>
      </w:r>
      <w:r>
        <w:rPr>
          <w:rFonts w:hint="eastAsia"/>
        </w:rPr>
        <w:t>进入到备课模式</w:t>
      </w:r>
      <w:r>
        <w:rPr>
          <w:rFonts w:hint="eastAsia"/>
        </w:rPr>
        <w:t>,</w:t>
      </w:r>
      <w:r>
        <w:rPr>
          <w:rFonts w:hint="eastAsia"/>
        </w:rPr>
        <w:t>点击页面右侧的学科工具图标</w:t>
      </w:r>
      <w:r>
        <w:rPr>
          <w:rFonts w:hint="eastAsia"/>
        </w:rPr>
        <w:t>,</w:t>
      </w:r>
      <w:r>
        <w:rPr>
          <w:rFonts w:hint="eastAsia"/>
        </w:rPr>
        <w:t>选择语文学科</w:t>
      </w:r>
      <w:r>
        <w:rPr>
          <w:rFonts w:hint="eastAsia"/>
        </w:rPr>
        <w:t>,</w:t>
      </w:r>
      <w:r>
        <w:rPr>
          <w:rFonts w:hint="eastAsia"/>
        </w:rPr>
        <w:t>打开“基础”</w:t>
      </w:r>
      <w:proofErr w:type="gramStart"/>
      <w:r>
        <w:rPr>
          <w:rFonts w:hint="eastAsia"/>
        </w:rPr>
        <w:t>下拉栏</w:t>
      </w:r>
      <w:proofErr w:type="gramEnd"/>
      <w:r>
        <w:rPr>
          <w:rFonts w:hint="eastAsia"/>
        </w:rPr>
        <w:t>,</w:t>
      </w:r>
      <w:r>
        <w:rPr>
          <w:rFonts w:hint="eastAsia"/>
        </w:rPr>
        <w:t>选择“汉字”工具</w:t>
      </w:r>
      <w:r>
        <w:rPr>
          <w:rFonts w:hint="eastAsia"/>
        </w:rPr>
        <w:t>,</w:t>
      </w:r>
      <w:r>
        <w:rPr>
          <w:rFonts w:hint="eastAsia"/>
        </w:rPr>
        <w:t>在课件中出现的田字格中输入需要学习的生字</w:t>
      </w:r>
      <w:r>
        <w:rPr>
          <w:rFonts w:hint="eastAsia"/>
        </w:rPr>
        <w:t>,</w:t>
      </w:r>
      <w:r>
        <w:rPr>
          <w:rFonts w:hint="eastAsia"/>
        </w:rPr>
        <w:t>点击下方的“演示”或“逐笔”即可出现该生字</w:t>
      </w:r>
      <w:proofErr w:type="gramStart"/>
      <w:r>
        <w:rPr>
          <w:rFonts w:hint="eastAsia"/>
        </w:rPr>
        <w:t>的堂画顺序</w:t>
      </w:r>
      <w:proofErr w:type="gramEnd"/>
      <w:r>
        <w:rPr>
          <w:rFonts w:hint="eastAsia"/>
        </w:rPr>
        <w:t>。</w:t>
      </w:r>
    </w:p>
    <w:p w:rsidR="00444E08" w:rsidRDefault="00444E08" w:rsidP="00444E08">
      <w:r>
        <w:rPr>
          <w:rFonts w:hint="eastAsia"/>
        </w:rPr>
        <w:t>30</w:t>
      </w:r>
      <w:proofErr w:type="gramStart"/>
      <w:r>
        <w:rPr>
          <w:rFonts w:hint="eastAsia"/>
        </w:rPr>
        <w:t>打开鸿合</w:t>
      </w:r>
      <w:proofErr w:type="gramEnd"/>
      <w:r>
        <w:rPr>
          <w:rFonts w:hint="eastAsia"/>
        </w:rPr>
        <w:t>π交互教学软件中的白板软件</w:t>
      </w:r>
      <w:r>
        <w:t>,</w:t>
      </w:r>
      <w:r>
        <w:rPr>
          <w:rFonts w:hint="eastAsia"/>
        </w:rPr>
        <w:t>进入到备课模式</w:t>
      </w:r>
      <w:r>
        <w:t>, </w:t>
      </w:r>
      <w:r>
        <w:rPr>
          <w:rFonts w:hint="eastAsia"/>
        </w:rPr>
        <w:t>点击页面右侧的学科工具图标选择化学科</w:t>
      </w:r>
      <w:r>
        <w:rPr>
          <w:rFonts w:hint="eastAsia"/>
        </w:rPr>
        <w:t>,</w:t>
      </w:r>
      <w:r>
        <w:rPr>
          <w:rFonts w:hint="eastAsia"/>
        </w:rPr>
        <w:t>打开“动画”</w:t>
      </w:r>
      <w:proofErr w:type="gramStart"/>
      <w:r>
        <w:rPr>
          <w:rFonts w:hint="eastAsia"/>
        </w:rPr>
        <w:t>下拉栏</w:t>
      </w:r>
      <w:proofErr w:type="gramEnd"/>
      <w:r>
        <w:rPr>
          <w:rFonts w:hint="eastAsia"/>
        </w:rPr>
        <w:t>,</w:t>
      </w:r>
      <w:r>
        <w:rPr>
          <w:rFonts w:hint="eastAsia"/>
        </w:rPr>
        <w:t>出现的元素周期表可以根据教师的选择进行调换。</w:t>
      </w:r>
    </w:p>
    <w:p w:rsidR="009906ED" w:rsidRDefault="009906ED" w:rsidP="009906ED">
      <w:r>
        <w:rPr>
          <w:rFonts w:hint="eastAsia"/>
        </w:rPr>
        <w:t>31</w:t>
      </w:r>
      <w:r>
        <w:rPr>
          <w:rFonts w:hint="eastAsia"/>
        </w:rPr>
        <w:t>首先</w:t>
      </w:r>
      <w:proofErr w:type="gramStart"/>
      <w:r>
        <w:rPr>
          <w:rFonts w:hint="eastAsia"/>
        </w:rPr>
        <w:t>打开鸿合</w:t>
      </w:r>
      <w:proofErr w:type="gramEnd"/>
      <w:r>
        <w:rPr>
          <w:rFonts w:hint="eastAsia"/>
        </w:rPr>
        <w:t>π交互教学软件中的“多屏互动”功能</w:t>
      </w:r>
      <w:r>
        <w:rPr>
          <w:rFonts w:hint="eastAsia"/>
        </w:rPr>
        <w:t>,</w:t>
      </w:r>
      <w:r>
        <w:rPr>
          <w:rFonts w:hint="eastAsia"/>
        </w:rPr>
        <w:t>随后进入到电脑</w:t>
      </w:r>
      <w:proofErr w:type="gramStart"/>
      <w:r>
        <w:rPr>
          <w:rFonts w:hint="eastAsia"/>
        </w:rPr>
        <w:t>湍</w:t>
      </w:r>
      <w:proofErr w:type="gramEnd"/>
      <w:r>
        <w:rPr>
          <w:rFonts w:hint="eastAsia"/>
        </w:rPr>
        <w:t>的链接设置</w:t>
      </w:r>
      <w:r>
        <w:rPr>
          <w:rFonts w:hint="eastAsia"/>
        </w:rPr>
        <w:t>,</w:t>
      </w:r>
      <w:r>
        <w:rPr>
          <w:rFonts w:hint="eastAsia"/>
        </w:rPr>
        <w:t>点</w:t>
      </w:r>
      <w:proofErr w:type="gramStart"/>
      <w:r>
        <w:rPr>
          <w:rFonts w:hint="eastAsia"/>
        </w:rPr>
        <w:t>去热点</w:t>
      </w:r>
      <w:proofErr w:type="gramEnd"/>
      <w:r>
        <w:rPr>
          <w:rFonts w:hint="eastAsia"/>
        </w:rPr>
        <w:t>按钮开启热点</w:t>
      </w:r>
      <w:r>
        <w:rPr>
          <w:rFonts w:hint="eastAsia"/>
        </w:rPr>
        <w:t>,</w:t>
      </w:r>
      <w:r>
        <w:rPr>
          <w:rFonts w:hint="eastAsia"/>
        </w:rPr>
        <w:t>随后打开手机</w:t>
      </w:r>
      <w:proofErr w:type="spellStart"/>
      <w:r>
        <w:rPr>
          <w:rFonts w:hint="eastAsia"/>
        </w:rPr>
        <w:t>WiFi</w:t>
      </w:r>
      <w:proofErr w:type="spellEnd"/>
      <w:r>
        <w:rPr>
          <w:rFonts w:hint="eastAsia"/>
        </w:rPr>
        <w:t>连接同一个热点</w:t>
      </w:r>
      <w:r>
        <w:rPr>
          <w:rFonts w:hint="eastAsia"/>
        </w:rPr>
        <w:t>,</w:t>
      </w:r>
      <w:r>
        <w:rPr>
          <w:rFonts w:hint="eastAsia"/>
        </w:rPr>
        <w:t>最后打开手机端的多属互动软件</w:t>
      </w:r>
      <w:r>
        <w:rPr>
          <w:rFonts w:hint="eastAsia"/>
        </w:rPr>
        <w:t>,</w:t>
      </w:r>
      <w:r>
        <w:rPr>
          <w:rFonts w:hint="eastAsia"/>
        </w:rPr>
        <w:t>会自动进入到连接界面</w:t>
      </w:r>
      <w:r>
        <w:rPr>
          <w:rFonts w:hint="eastAsia"/>
        </w:rPr>
        <w:t>,</w:t>
      </w:r>
      <w:r>
        <w:rPr>
          <w:rFonts w:hint="eastAsia"/>
        </w:rPr>
        <w:t>教师可通过智能搜索方式连接</w:t>
      </w:r>
      <w:proofErr w:type="gramStart"/>
      <w:r>
        <w:rPr>
          <w:rFonts w:hint="eastAsia"/>
        </w:rPr>
        <w:t>或者扫码连接</w:t>
      </w:r>
      <w:proofErr w:type="gramEnd"/>
      <w:r>
        <w:rPr>
          <w:rFonts w:hint="eastAsia"/>
        </w:rPr>
        <w:t>任意一种连接方式进行连接即可。</w:t>
      </w:r>
    </w:p>
    <w:p w:rsidR="009906ED" w:rsidRDefault="009906ED" w:rsidP="009906ED">
      <w:r>
        <w:rPr>
          <w:rFonts w:hint="eastAsia"/>
        </w:rPr>
        <w:t>32</w:t>
      </w:r>
      <w:r>
        <w:rPr>
          <w:rFonts w:hint="eastAsia"/>
        </w:rPr>
        <w:t>首先</w:t>
      </w:r>
      <w:proofErr w:type="gramStart"/>
      <w:r>
        <w:rPr>
          <w:rFonts w:hint="eastAsia"/>
        </w:rPr>
        <w:t>打开鸿合</w:t>
      </w:r>
      <w:proofErr w:type="gramEnd"/>
      <w:r>
        <w:rPr>
          <w:rFonts w:hint="eastAsia"/>
        </w:rPr>
        <w:t>π交互教学软件中的“备课工具”功能</w:t>
      </w:r>
      <w:r>
        <w:rPr>
          <w:rFonts w:hint="eastAsia"/>
        </w:rPr>
        <w:t>,</w:t>
      </w:r>
      <w:r>
        <w:rPr>
          <w:rFonts w:hint="eastAsia"/>
        </w:rPr>
        <w:t>电脑界面会弹出工具栏</w:t>
      </w:r>
      <w:r>
        <w:rPr>
          <w:rFonts w:hint="eastAsia"/>
        </w:rPr>
        <w:t>,</w:t>
      </w:r>
      <w:r>
        <w:rPr>
          <w:rFonts w:hint="eastAsia"/>
        </w:rPr>
        <w:t>可以在工具栏选择录制的声音大小、是否启用摄像头、录制的区城等功能</w:t>
      </w:r>
      <w:r>
        <w:rPr>
          <w:rFonts w:hint="eastAsia"/>
        </w:rPr>
        <w:t>,</w:t>
      </w:r>
      <w:r>
        <w:rPr>
          <w:rFonts w:hint="eastAsia"/>
        </w:rPr>
        <w:t>将所有参数设置好之后点击“录制”</w:t>
      </w:r>
      <w:r>
        <w:rPr>
          <w:rFonts w:hint="eastAsia"/>
        </w:rPr>
        <w:t>,</w:t>
      </w:r>
      <w:r>
        <w:rPr>
          <w:rFonts w:hint="eastAsia"/>
        </w:rPr>
        <w:t>即可在倒计时</w:t>
      </w:r>
      <w:proofErr w:type="gramStart"/>
      <w:r>
        <w:rPr>
          <w:rFonts w:hint="eastAsia"/>
        </w:rPr>
        <w:t>之后平始进行微课</w:t>
      </w:r>
      <w:proofErr w:type="gramEnd"/>
      <w:r>
        <w:rPr>
          <w:rFonts w:hint="eastAsia"/>
        </w:rPr>
        <w:t>的录制</w:t>
      </w:r>
      <w:r>
        <w:rPr>
          <w:rFonts w:hint="eastAsia"/>
        </w:rPr>
        <w:t>,</w:t>
      </w:r>
      <w:r>
        <w:rPr>
          <w:rFonts w:hint="eastAsia"/>
        </w:rPr>
        <w:t>视频将</w:t>
      </w:r>
      <w:proofErr w:type="gramStart"/>
      <w:r>
        <w:rPr>
          <w:rFonts w:hint="eastAsia"/>
        </w:rPr>
        <w:t>自动体存为</w:t>
      </w:r>
      <w:proofErr w:type="gramEnd"/>
      <w:r>
        <w:rPr>
          <w:rFonts w:hint="eastAsia"/>
        </w:rPr>
        <w:t>mp4</w:t>
      </w:r>
      <w:r>
        <w:rPr>
          <w:rFonts w:hint="eastAsia"/>
        </w:rPr>
        <w:t>格式。</w:t>
      </w:r>
    </w:p>
    <w:p w:rsidR="00803D05" w:rsidRPr="00803D05" w:rsidRDefault="00803D05" w:rsidP="00803D05">
      <w:r>
        <w:rPr>
          <w:rFonts w:hint="eastAsia"/>
        </w:rPr>
        <w:t>33.</w:t>
      </w:r>
      <w:proofErr w:type="gramStart"/>
      <w:r w:rsidRPr="00803D05">
        <w:rPr>
          <w:rFonts w:hint="eastAsia"/>
        </w:rPr>
        <w:t>打开鸿合</w:t>
      </w:r>
      <w:proofErr w:type="gramEnd"/>
      <w:r w:rsidRPr="00803D05">
        <w:rPr>
          <w:rFonts w:hint="eastAsia"/>
        </w:rPr>
        <w:t>π交互教学软件中的“课堂评价”功能</w:t>
      </w:r>
      <w:r w:rsidRPr="00803D05">
        <w:rPr>
          <w:rFonts w:hint="eastAsia"/>
        </w:rPr>
        <w:t>,</w:t>
      </w:r>
      <w:r w:rsidRPr="00803D05">
        <w:rPr>
          <w:rFonts w:hint="eastAsia"/>
        </w:rPr>
        <w:t>在弹出的登录界面中进行登录</w:t>
      </w:r>
      <w:r w:rsidRPr="00803D05">
        <w:rPr>
          <w:rFonts w:hint="eastAsia"/>
        </w:rPr>
        <w:t>,</w:t>
      </w:r>
      <w:r w:rsidRPr="00803D05">
        <w:rPr>
          <w:rFonts w:hint="eastAsia"/>
        </w:rPr>
        <w:t>随后弹出班级的数量</w:t>
      </w:r>
      <w:r w:rsidRPr="00803D05">
        <w:rPr>
          <w:rFonts w:hint="eastAsia"/>
        </w:rPr>
        <w:t>,</w:t>
      </w:r>
      <w:r w:rsidRPr="00803D05">
        <w:rPr>
          <w:rFonts w:hint="eastAsia"/>
        </w:rPr>
        <w:t>选择点击相对应的班级</w:t>
      </w:r>
      <w:r w:rsidRPr="00803D05">
        <w:rPr>
          <w:rFonts w:hint="eastAsia"/>
        </w:rPr>
        <w:t>,</w:t>
      </w:r>
      <w:r w:rsidRPr="00803D05">
        <w:rPr>
          <w:rFonts w:hint="eastAsia"/>
        </w:rPr>
        <w:t>即会出现整个班级的学生人数</w:t>
      </w:r>
      <w:r w:rsidRPr="00803D05">
        <w:rPr>
          <w:rFonts w:hint="eastAsia"/>
        </w:rPr>
        <w:t>,</w:t>
      </w:r>
      <w:r w:rsidRPr="00803D05">
        <w:rPr>
          <w:rFonts w:hint="eastAsia"/>
        </w:rPr>
        <w:t>选择某位学生可单独对其上课表现进行评价。点击界面下方的“多选”图标</w:t>
      </w:r>
      <w:r w:rsidRPr="00803D05">
        <w:rPr>
          <w:rFonts w:hint="eastAsia"/>
        </w:rPr>
        <w:t>,</w:t>
      </w:r>
      <w:r w:rsidRPr="00803D05">
        <w:rPr>
          <w:rFonts w:hint="eastAsia"/>
        </w:rPr>
        <w:t>可对整个班级的学生进行评价。</w:t>
      </w:r>
      <w:r w:rsidRPr="00803D05">
        <w:t> </w:t>
      </w:r>
    </w:p>
    <w:p w:rsidR="00803D05" w:rsidRPr="00803D05" w:rsidRDefault="00803D05" w:rsidP="00803D05">
      <w:r w:rsidRPr="00803D05">
        <w:rPr>
          <w:rFonts w:hint="eastAsia"/>
        </w:rPr>
        <w:t>34</w:t>
      </w:r>
      <w:r w:rsidRPr="00803D05">
        <w:rPr>
          <w:rFonts w:hint="eastAsia"/>
        </w:rPr>
        <w:t>、在探究式教学法中，第一步往往是创设情境、呈现与分析问题等，主要目的是为了（</w:t>
      </w:r>
      <w:r w:rsidRPr="00803D05">
        <w:rPr>
          <w:rFonts w:hint="eastAsia"/>
        </w:rPr>
        <w:t>A</w:t>
      </w:r>
      <w:r w:rsidRPr="00803D05">
        <w:t> </w:t>
      </w:r>
      <w:r w:rsidRPr="00803D05">
        <w:rPr>
          <w:rFonts w:hint="eastAsia"/>
        </w:rPr>
        <w:t>）</w:t>
      </w:r>
      <w:r w:rsidRPr="00803D05">
        <w:t> </w:t>
      </w:r>
    </w:p>
    <w:p w:rsidR="00803D05" w:rsidRPr="00803D05" w:rsidRDefault="00803D05" w:rsidP="00803D05">
      <w:r w:rsidRPr="00803D05">
        <w:rPr>
          <w:rFonts w:hint="eastAsia"/>
        </w:rPr>
        <w:t>35</w:t>
      </w:r>
      <w:r w:rsidRPr="00803D05">
        <w:rPr>
          <w:rFonts w:hint="eastAsia"/>
        </w:rPr>
        <w:t>、探究式教学应该重点关注总结性评价，过程性评价是次要的。（错误）</w:t>
      </w:r>
    </w:p>
    <w:p w:rsidR="00803D05" w:rsidRPr="00803D05" w:rsidRDefault="00803D05" w:rsidP="00803D05">
      <w:r w:rsidRPr="00803D05">
        <w:rPr>
          <w:rFonts w:hint="eastAsia"/>
        </w:rPr>
        <w:t>36</w:t>
      </w:r>
      <w:r w:rsidRPr="00803D05">
        <w:rPr>
          <w:rFonts w:hint="eastAsia"/>
        </w:rPr>
        <w:t>、知识类型有事实性、概念性、程序性、元认知知识四大类型。（正确）</w:t>
      </w:r>
    </w:p>
    <w:p w:rsidR="00444E08" w:rsidRDefault="00444E08" w:rsidP="009906ED"/>
    <w:sectPr w:rsidR="00444E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238E" w:rsidRDefault="0065238E" w:rsidP="009430AC">
      <w:r>
        <w:separator/>
      </w:r>
    </w:p>
  </w:endnote>
  <w:endnote w:type="continuationSeparator" w:id="0">
    <w:p w:rsidR="0065238E" w:rsidRDefault="0065238E" w:rsidP="00943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238E" w:rsidRDefault="0065238E" w:rsidP="009430AC">
      <w:r>
        <w:separator/>
      </w:r>
    </w:p>
  </w:footnote>
  <w:footnote w:type="continuationSeparator" w:id="0">
    <w:p w:rsidR="0065238E" w:rsidRDefault="0065238E" w:rsidP="009430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475F5A"/>
    <w:multiLevelType w:val="hybridMultilevel"/>
    <w:tmpl w:val="A2B2247A"/>
    <w:lvl w:ilvl="0" w:tplc="D43CA9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E08"/>
    <w:rsid w:val="00444E08"/>
    <w:rsid w:val="0065238E"/>
    <w:rsid w:val="00803D05"/>
    <w:rsid w:val="009430AC"/>
    <w:rsid w:val="009906ED"/>
    <w:rsid w:val="009D1E64"/>
    <w:rsid w:val="00A629CE"/>
    <w:rsid w:val="00C35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eader-word-layer">
    <w:name w:val="reader-word-layer"/>
    <w:basedOn w:val="a"/>
    <w:rsid w:val="00803D0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803D05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9430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430A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430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430A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eader-word-layer">
    <w:name w:val="reader-word-layer"/>
    <w:basedOn w:val="a"/>
    <w:rsid w:val="00803D0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803D05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9430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430A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430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430A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7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16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8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46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45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538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064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626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349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215</Words>
  <Characters>1229</Characters>
  <Application>Microsoft Office Word</Application>
  <DocSecurity>0</DocSecurity>
  <Lines>10</Lines>
  <Paragraphs>2</Paragraphs>
  <ScaleCrop>false</ScaleCrop>
  <Company>微软中国</Company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2020-11-14T15:14:00Z</dcterms:created>
  <dcterms:modified xsi:type="dcterms:W3CDTF">2020-11-21T17:07:00Z</dcterms:modified>
</cp:coreProperties>
</file>