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55" w:rsidRDefault="00DA3E91">
      <w:pPr>
        <w:jc w:val="center"/>
        <w:textAlignment w:val="baseline"/>
        <w:rPr>
          <w:b/>
          <w:sz w:val="44"/>
          <w:szCs w:val="44"/>
        </w:rPr>
      </w:pPr>
      <w:r>
        <w:rPr>
          <w:rFonts w:hint="eastAsia"/>
          <w:b/>
          <w:sz w:val="44"/>
          <w:szCs w:val="44"/>
        </w:rPr>
        <w:t>教师教学</w:t>
      </w:r>
      <w:r>
        <w:rPr>
          <w:b/>
          <w:sz w:val="44"/>
          <w:szCs w:val="44"/>
        </w:rPr>
        <w:t>工作</w:t>
      </w:r>
      <w:r>
        <w:rPr>
          <w:rFonts w:hint="eastAsia"/>
          <w:b/>
          <w:sz w:val="44"/>
          <w:szCs w:val="44"/>
        </w:rPr>
        <w:t>计划</w:t>
      </w:r>
      <w:r>
        <w:rPr>
          <w:b/>
          <w:sz w:val="44"/>
          <w:szCs w:val="44"/>
        </w:rPr>
        <w:t>表</w:t>
      </w:r>
    </w:p>
    <w:p w:rsidR="00866B55" w:rsidRDefault="00DA3E91">
      <w:pPr>
        <w:jc w:val="center"/>
        <w:textAlignment w:val="baseline"/>
        <w:rPr>
          <w:b/>
          <w:sz w:val="24"/>
        </w:rPr>
      </w:pPr>
      <w:r>
        <w:rPr>
          <w:rFonts w:hint="eastAsia"/>
          <w:b/>
          <w:sz w:val="24"/>
        </w:rPr>
        <w:t>（</w:t>
      </w:r>
      <w:r>
        <w:rPr>
          <w:rFonts w:ascii="华文楷体" w:eastAsia="华文楷体" w:hAnsi="华文楷体" w:hint="eastAsia"/>
          <w:b/>
          <w:sz w:val="24"/>
        </w:rPr>
        <w:t>2</w:t>
      </w:r>
      <w:r>
        <w:rPr>
          <w:rFonts w:ascii="华文楷体" w:eastAsia="华文楷体" w:hAnsi="华文楷体"/>
          <w:b/>
          <w:sz w:val="24"/>
        </w:rPr>
        <w:t>0</w:t>
      </w:r>
      <w:r>
        <w:rPr>
          <w:rFonts w:ascii="华文楷体" w:eastAsia="华文楷体" w:hAnsi="华文楷体" w:hint="eastAsia"/>
          <w:b/>
          <w:sz w:val="24"/>
        </w:rPr>
        <w:t>2</w:t>
      </w:r>
      <w:r w:rsidR="00DF23DC">
        <w:rPr>
          <w:rFonts w:ascii="华文楷体" w:eastAsia="华文楷体" w:hAnsi="华文楷体" w:hint="eastAsia"/>
          <w:b/>
          <w:sz w:val="24"/>
        </w:rPr>
        <w:t>2</w:t>
      </w:r>
      <w:r>
        <w:rPr>
          <w:rFonts w:ascii="华文楷体" w:eastAsia="华文楷体" w:hAnsi="华文楷体"/>
          <w:b/>
          <w:sz w:val="24"/>
        </w:rPr>
        <w:t>-20</w:t>
      </w:r>
      <w:r>
        <w:rPr>
          <w:rFonts w:ascii="华文楷体" w:eastAsia="华文楷体" w:hAnsi="华文楷体" w:hint="eastAsia"/>
          <w:b/>
          <w:sz w:val="24"/>
        </w:rPr>
        <w:t>22学年</w:t>
      </w:r>
      <w:r>
        <w:rPr>
          <w:rFonts w:ascii="华文楷体" w:eastAsia="华文楷体" w:hAnsi="华文楷体"/>
          <w:b/>
          <w:sz w:val="24"/>
        </w:rPr>
        <w:t>度第</w:t>
      </w:r>
      <w:r w:rsidR="00DF23DC">
        <w:rPr>
          <w:rFonts w:ascii="华文楷体" w:eastAsia="华文楷体" w:hAnsi="华文楷体" w:hint="eastAsia"/>
          <w:b/>
          <w:sz w:val="24"/>
        </w:rPr>
        <w:t>二</w:t>
      </w:r>
      <w:r>
        <w:rPr>
          <w:rFonts w:ascii="华文楷体" w:eastAsia="华文楷体" w:hAnsi="华文楷体"/>
          <w:b/>
          <w:sz w:val="24"/>
        </w:rPr>
        <w:t>学期</w:t>
      </w:r>
      <w:r>
        <w:rPr>
          <w:rFonts w:hint="eastAsia"/>
          <w:b/>
          <w:sz w:val="24"/>
        </w:rPr>
        <w:t>）</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05"/>
        <w:gridCol w:w="1450"/>
        <w:gridCol w:w="1404"/>
        <w:gridCol w:w="1408"/>
        <w:gridCol w:w="1404"/>
      </w:tblGrid>
      <w:tr w:rsidR="00866B55">
        <w:trPr>
          <w:trHeight w:val="614"/>
          <w:jc w:val="center"/>
        </w:trPr>
        <w:tc>
          <w:tcPr>
            <w:tcW w:w="1451" w:type="dxa"/>
            <w:shd w:val="clear" w:color="auto" w:fill="auto"/>
            <w:vAlign w:val="center"/>
          </w:tcPr>
          <w:p w:rsidR="00866B55" w:rsidRDefault="00DA3E91">
            <w:pPr>
              <w:spacing w:after="0" w:line="240" w:lineRule="auto"/>
              <w:jc w:val="center"/>
              <w:textAlignment w:val="baseline"/>
              <w:rPr>
                <w:b/>
                <w:sz w:val="20"/>
              </w:rPr>
            </w:pPr>
            <w:r>
              <w:rPr>
                <w:rFonts w:hint="eastAsia"/>
                <w:b/>
              </w:rPr>
              <w:t>教师</w:t>
            </w:r>
            <w:r>
              <w:rPr>
                <w:b/>
              </w:rPr>
              <w:t>姓名</w:t>
            </w:r>
          </w:p>
        </w:tc>
        <w:tc>
          <w:tcPr>
            <w:tcW w:w="1405" w:type="dxa"/>
            <w:shd w:val="clear" w:color="auto" w:fill="auto"/>
            <w:vAlign w:val="center"/>
          </w:tcPr>
          <w:p w:rsidR="00866B55" w:rsidRDefault="00866B55">
            <w:pPr>
              <w:spacing w:after="0" w:line="240" w:lineRule="auto"/>
              <w:jc w:val="center"/>
              <w:textAlignment w:val="baseline"/>
              <w:rPr>
                <w:b/>
                <w:sz w:val="24"/>
                <w:szCs w:val="24"/>
              </w:rPr>
            </w:pPr>
            <w:bookmarkStart w:id="0" w:name="_GoBack"/>
            <w:bookmarkEnd w:id="0"/>
          </w:p>
        </w:tc>
        <w:tc>
          <w:tcPr>
            <w:tcW w:w="1450" w:type="dxa"/>
            <w:shd w:val="clear" w:color="auto" w:fill="auto"/>
            <w:vAlign w:val="center"/>
          </w:tcPr>
          <w:p w:rsidR="00866B55" w:rsidRDefault="00DA3E91">
            <w:pPr>
              <w:spacing w:after="0" w:line="240" w:lineRule="auto"/>
              <w:jc w:val="center"/>
              <w:textAlignment w:val="baseline"/>
              <w:rPr>
                <w:b/>
                <w:sz w:val="20"/>
              </w:rPr>
            </w:pPr>
            <w:r>
              <w:rPr>
                <w:rFonts w:hint="eastAsia"/>
                <w:b/>
              </w:rPr>
              <w:t>任</w:t>
            </w:r>
            <w:r>
              <w:rPr>
                <w:b/>
              </w:rPr>
              <w:t>教</w:t>
            </w:r>
            <w:r>
              <w:rPr>
                <w:rFonts w:hint="eastAsia"/>
                <w:b/>
              </w:rPr>
              <w:t>科目</w:t>
            </w:r>
          </w:p>
        </w:tc>
        <w:tc>
          <w:tcPr>
            <w:tcW w:w="1404" w:type="dxa"/>
            <w:shd w:val="clear" w:color="auto" w:fill="auto"/>
            <w:vAlign w:val="center"/>
          </w:tcPr>
          <w:p w:rsidR="00866B55" w:rsidRDefault="00CE5FD8">
            <w:pPr>
              <w:spacing w:after="0" w:line="240" w:lineRule="auto"/>
              <w:jc w:val="center"/>
              <w:textAlignment w:val="baseline"/>
              <w:rPr>
                <w:b/>
                <w:sz w:val="24"/>
                <w:szCs w:val="24"/>
              </w:rPr>
            </w:pPr>
            <w:r>
              <w:rPr>
                <w:rFonts w:hint="eastAsia"/>
                <w:b/>
                <w:sz w:val="24"/>
              </w:rPr>
              <w:t>信息技术</w:t>
            </w:r>
          </w:p>
        </w:tc>
        <w:tc>
          <w:tcPr>
            <w:tcW w:w="1408" w:type="dxa"/>
            <w:shd w:val="clear" w:color="auto" w:fill="auto"/>
            <w:vAlign w:val="center"/>
          </w:tcPr>
          <w:p w:rsidR="00866B55" w:rsidRDefault="00DA3E91">
            <w:pPr>
              <w:spacing w:after="0" w:line="240" w:lineRule="auto"/>
              <w:jc w:val="center"/>
              <w:textAlignment w:val="baseline"/>
              <w:rPr>
                <w:b/>
                <w:sz w:val="20"/>
              </w:rPr>
            </w:pPr>
            <w:r>
              <w:rPr>
                <w:rFonts w:hint="eastAsia"/>
                <w:b/>
              </w:rPr>
              <w:t>班</w:t>
            </w:r>
            <w:r>
              <w:rPr>
                <w:b/>
              </w:rPr>
              <w:t>级</w:t>
            </w:r>
          </w:p>
        </w:tc>
        <w:tc>
          <w:tcPr>
            <w:tcW w:w="1404" w:type="dxa"/>
            <w:shd w:val="clear" w:color="auto" w:fill="auto"/>
            <w:vAlign w:val="center"/>
          </w:tcPr>
          <w:p w:rsidR="00866B55" w:rsidRDefault="00CE5FD8" w:rsidP="00CE5FD8">
            <w:pPr>
              <w:spacing w:after="0" w:line="240" w:lineRule="auto"/>
              <w:jc w:val="center"/>
              <w:textAlignment w:val="baseline"/>
              <w:rPr>
                <w:b/>
                <w:sz w:val="24"/>
                <w:szCs w:val="24"/>
              </w:rPr>
            </w:pPr>
            <w:r>
              <w:rPr>
                <w:rFonts w:hint="eastAsia"/>
                <w:b/>
                <w:sz w:val="24"/>
                <w:szCs w:val="24"/>
              </w:rPr>
              <w:t>七</w:t>
            </w:r>
            <w:r w:rsidR="00DA3E91">
              <w:rPr>
                <w:b/>
                <w:sz w:val="24"/>
                <w:szCs w:val="24"/>
              </w:rPr>
              <w:t>年级</w:t>
            </w:r>
          </w:p>
        </w:tc>
      </w:tr>
      <w:tr w:rsidR="00866B55">
        <w:trPr>
          <w:trHeight w:val="1840"/>
          <w:jc w:val="center"/>
        </w:trPr>
        <w:tc>
          <w:tcPr>
            <w:tcW w:w="1451" w:type="dxa"/>
            <w:shd w:val="clear" w:color="auto" w:fill="auto"/>
            <w:vAlign w:val="center"/>
          </w:tcPr>
          <w:p w:rsidR="00866B55" w:rsidRDefault="00DA3E91">
            <w:pPr>
              <w:spacing w:after="0" w:line="240" w:lineRule="auto"/>
              <w:jc w:val="center"/>
              <w:textAlignment w:val="baseline"/>
              <w:rPr>
                <w:b/>
                <w:sz w:val="20"/>
              </w:rPr>
            </w:pPr>
            <w:r>
              <w:rPr>
                <w:rFonts w:hint="eastAsia"/>
                <w:b/>
              </w:rPr>
              <w:t>学生</w:t>
            </w:r>
            <w:r>
              <w:rPr>
                <w:b/>
              </w:rPr>
              <w:t>基本</w:t>
            </w:r>
          </w:p>
          <w:p w:rsidR="00866B55" w:rsidRDefault="00DA3E91">
            <w:pPr>
              <w:spacing w:after="0" w:line="240" w:lineRule="auto"/>
              <w:jc w:val="center"/>
              <w:textAlignment w:val="baseline"/>
              <w:rPr>
                <w:sz w:val="20"/>
              </w:rPr>
            </w:pPr>
            <w:r>
              <w:rPr>
                <w:rFonts w:hint="eastAsia"/>
                <w:b/>
              </w:rPr>
              <w:t>情况</w:t>
            </w:r>
            <w:r>
              <w:rPr>
                <w:b/>
              </w:rPr>
              <w:t>分析</w:t>
            </w:r>
          </w:p>
        </w:tc>
        <w:tc>
          <w:tcPr>
            <w:tcW w:w="7071" w:type="dxa"/>
            <w:gridSpan w:val="5"/>
            <w:shd w:val="clear" w:color="auto" w:fill="auto"/>
            <w:vAlign w:val="center"/>
          </w:tcPr>
          <w:p w:rsidR="00866B55" w:rsidRPr="00CE5FD8" w:rsidRDefault="00CE5FD8" w:rsidP="00F52B09">
            <w:pPr>
              <w:spacing w:after="0" w:line="360" w:lineRule="auto"/>
              <w:textAlignment w:val="baseline"/>
              <w:rPr>
                <w:sz w:val="24"/>
                <w:szCs w:val="24"/>
              </w:rPr>
            </w:pPr>
            <w:r w:rsidRPr="00CE5FD8">
              <w:rPr>
                <w:rFonts w:hint="eastAsia"/>
                <w:sz w:val="24"/>
                <w:szCs w:val="24"/>
              </w:rPr>
              <w:t>七年级有</w:t>
            </w:r>
            <w:r w:rsidRPr="00CE5FD8">
              <w:rPr>
                <w:rFonts w:hint="eastAsia"/>
                <w:sz w:val="24"/>
                <w:szCs w:val="24"/>
              </w:rPr>
              <w:t>10</w:t>
            </w:r>
            <w:r w:rsidRPr="00CE5FD8">
              <w:rPr>
                <w:rFonts w:hint="eastAsia"/>
                <w:sz w:val="24"/>
                <w:szCs w:val="24"/>
              </w:rPr>
              <w:t>个教学班，</w:t>
            </w:r>
            <w:r w:rsidR="00DA3E91" w:rsidRPr="00CE5FD8">
              <w:rPr>
                <w:sz w:val="24"/>
                <w:szCs w:val="24"/>
              </w:rPr>
              <w:t>班额大，人数多。</w:t>
            </w:r>
            <w:r w:rsidR="00547945" w:rsidRPr="00547945">
              <w:rPr>
                <w:rFonts w:hint="eastAsia"/>
                <w:sz w:val="24"/>
                <w:szCs w:val="24"/>
              </w:rPr>
              <w:t>本学期激发学生学习计算机的兴趣外，提高学生对计算机的应用能力，努力让每个学生都能学到知识，提高计算机的应用能力，对此应继续保持他们对信息技术学科的兴趣，引导他们深入的探索计算机基础知识和编程基础知识，引导他们向尝试完成较为优秀的计算机设计作品</w:t>
            </w:r>
            <w:r w:rsidR="00547945" w:rsidRPr="00547945">
              <w:rPr>
                <w:rFonts w:hint="eastAsia"/>
                <w:sz w:val="24"/>
                <w:szCs w:val="24"/>
              </w:rPr>
              <w:t>(</w:t>
            </w:r>
            <w:r w:rsidR="00547945" w:rsidRPr="00547945">
              <w:rPr>
                <w:rFonts w:hint="eastAsia"/>
                <w:sz w:val="24"/>
                <w:szCs w:val="24"/>
              </w:rPr>
              <w:t>电子报刊</w:t>
            </w:r>
            <w:r w:rsidR="00547945" w:rsidRPr="00547945">
              <w:rPr>
                <w:rFonts w:hint="eastAsia"/>
                <w:sz w:val="24"/>
                <w:szCs w:val="24"/>
              </w:rPr>
              <w:t>)</w:t>
            </w:r>
            <w:r w:rsidR="00547945" w:rsidRPr="00547945">
              <w:rPr>
                <w:rFonts w:hint="eastAsia"/>
                <w:sz w:val="24"/>
                <w:szCs w:val="24"/>
              </w:rPr>
              <w:t>的方向努力。</w:t>
            </w:r>
          </w:p>
        </w:tc>
      </w:tr>
      <w:tr w:rsidR="00866B55">
        <w:trPr>
          <w:trHeight w:val="1838"/>
          <w:jc w:val="center"/>
        </w:trPr>
        <w:tc>
          <w:tcPr>
            <w:tcW w:w="1451" w:type="dxa"/>
            <w:shd w:val="clear" w:color="auto" w:fill="auto"/>
            <w:vAlign w:val="center"/>
          </w:tcPr>
          <w:p w:rsidR="00866B55" w:rsidRDefault="00DA3E91">
            <w:pPr>
              <w:spacing w:after="0" w:line="240" w:lineRule="auto"/>
              <w:jc w:val="center"/>
              <w:textAlignment w:val="baseline"/>
              <w:rPr>
                <w:b/>
                <w:sz w:val="20"/>
              </w:rPr>
            </w:pPr>
            <w:r>
              <w:rPr>
                <w:rFonts w:hint="eastAsia"/>
                <w:b/>
              </w:rPr>
              <w:t>主</w:t>
            </w:r>
            <w:r>
              <w:rPr>
                <w:b/>
              </w:rPr>
              <w:t>要</w:t>
            </w:r>
          </w:p>
          <w:p w:rsidR="00866B55" w:rsidRDefault="00DA3E91">
            <w:pPr>
              <w:spacing w:after="0" w:line="240" w:lineRule="auto"/>
              <w:jc w:val="center"/>
              <w:textAlignment w:val="baseline"/>
              <w:rPr>
                <w:sz w:val="20"/>
              </w:rPr>
            </w:pPr>
            <w:r>
              <w:rPr>
                <w:b/>
              </w:rPr>
              <w:t>工作</w:t>
            </w:r>
            <w:r>
              <w:rPr>
                <w:rFonts w:hint="eastAsia"/>
                <w:b/>
              </w:rPr>
              <w:t>任务</w:t>
            </w:r>
          </w:p>
        </w:tc>
        <w:tc>
          <w:tcPr>
            <w:tcW w:w="7071" w:type="dxa"/>
            <w:gridSpan w:val="5"/>
            <w:shd w:val="clear" w:color="auto" w:fill="auto"/>
            <w:vAlign w:val="center"/>
          </w:tcPr>
          <w:p w:rsidR="00F52B09" w:rsidRDefault="00F52B09" w:rsidP="00F52B09">
            <w:pPr>
              <w:spacing w:after="0" w:line="360" w:lineRule="auto"/>
              <w:textAlignment w:val="baseline"/>
              <w:rPr>
                <w:sz w:val="24"/>
                <w:szCs w:val="24"/>
              </w:rPr>
            </w:pPr>
            <w:r w:rsidRPr="00F52B09">
              <w:rPr>
                <w:rFonts w:hint="eastAsia"/>
                <w:sz w:val="24"/>
                <w:szCs w:val="24"/>
              </w:rPr>
              <w:t>知识结构体系分析：</w:t>
            </w:r>
          </w:p>
          <w:p w:rsidR="00F52B09" w:rsidRPr="00F52B09" w:rsidRDefault="00F52B09" w:rsidP="00F52B09">
            <w:pPr>
              <w:spacing w:after="0" w:line="360" w:lineRule="auto"/>
              <w:textAlignment w:val="baseline"/>
              <w:rPr>
                <w:sz w:val="24"/>
                <w:szCs w:val="24"/>
              </w:rPr>
            </w:pPr>
            <w:r w:rsidRPr="00F52B09">
              <w:rPr>
                <w:rFonts w:hint="eastAsia"/>
                <w:sz w:val="24"/>
                <w:szCs w:val="24"/>
              </w:rPr>
              <w:t>本学期教学内容共分两大部分，第一部分是信息技术与计算机，介绍初中阶段需要掌握的信息基础知识和基础的计算机软硬件知识</w:t>
            </w:r>
            <w:r w:rsidRPr="00F52B09">
              <w:rPr>
                <w:rFonts w:hint="eastAsia"/>
                <w:sz w:val="24"/>
                <w:szCs w:val="24"/>
              </w:rPr>
              <w:t>;</w:t>
            </w:r>
            <w:r w:rsidRPr="00F52B09">
              <w:rPr>
                <w:rFonts w:hint="eastAsia"/>
                <w:sz w:val="24"/>
                <w:szCs w:val="24"/>
              </w:rPr>
              <w:t>第二部分是掌握</w:t>
            </w:r>
            <w:r w:rsidRPr="00F52B09">
              <w:rPr>
                <w:rFonts w:hint="eastAsia"/>
                <w:sz w:val="24"/>
                <w:szCs w:val="24"/>
              </w:rPr>
              <w:t>windows</w:t>
            </w:r>
            <w:r w:rsidRPr="00F52B09">
              <w:rPr>
                <w:rFonts w:hint="eastAsia"/>
                <w:sz w:val="24"/>
                <w:szCs w:val="24"/>
              </w:rPr>
              <w:t>操作系统。</w:t>
            </w:r>
          </w:p>
          <w:p w:rsidR="00866B55" w:rsidRPr="00F52B09" w:rsidRDefault="00F52B09" w:rsidP="00F52B09">
            <w:pPr>
              <w:spacing w:after="0" w:line="360" w:lineRule="auto"/>
              <w:textAlignment w:val="baseline"/>
              <w:rPr>
                <w:sz w:val="24"/>
                <w:szCs w:val="24"/>
              </w:rPr>
            </w:pPr>
            <w:r w:rsidRPr="00F52B09">
              <w:rPr>
                <w:rFonts w:hint="eastAsia"/>
                <w:sz w:val="24"/>
                <w:szCs w:val="24"/>
              </w:rPr>
              <w:t>技能训练要求：通过本学期的学习能够形成基本的信息素养，较为熟练的操作</w:t>
            </w:r>
            <w:r w:rsidRPr="00F52B09">
              <w:rPr>
                <w:rFonts w:hint="eastAsia"/>
                <w:sz w:val="24"/>
                <w:szCs w:val="24"/>
              </w:rPr>
              <w:t>Word</w:t>
            </w:r>
            <w:r w:rsidRPr="00F52B09">
              <w:rPr>
                <w:rFonts w:hint="eastAsia"/>
                <w:sz w:val="24"/>
                <w:szCs w:val="24"/>
              </w:rPr>
              <w:t>和</w:t>
            </w:r>
            <w:proofErr w:type="spellStart"/>
            <w:r w:rsidRPr="00F52B09">
              <w:rPr>
                <w:rFonts w:hint="eastAsia"/>
                <w:sz w:val="24"/>
                <w:szCs w:val="24"/>
              </w:rPr>
              <w:t>wps</w:t>
            </w:r>
            <w:proofErr w:type="spellEnd"/>
            <w:r w:rsidRPr="00F52B09">
              <w:rPr>
                <w:rFonts w:hint="eastAsia"/>
                <w:sz w:val="24"/>
                <w:szCs w:val="24"/>
              </w:rPr>
              <w:t>操作系统。</w:t>
            </w:r>
          </w:p>
        </w:tc>
      </w:tr>
      <w:tr w:rsidR="00866B55" w:rsidTr="00F52B09">
        <w:trPr>
          <w:trHeight w:val="3078"/>
          <w:jc w:val="center"/>
        </w:trPr>
        <w:tc>
          <w:tcPr>
            <w:tcW w:w="1451" w:type="dxa"/>
            <w:shd w:val="clear" w:color="auto" w:fill="auto"/>
            <w:vAlign w:val="center"/>
          </w:tcPr>
          <w:p w:rsidR="00866B55" w:rsidRDefault="00DA3E91">
            <w:pPr>
              <w:spacing w:after="0" w:line="240" w:lineRule="auto"/>
              <w:jc w:val="center"/>
              <w:textAlignment w:val="baseline"/>
              <w:rPr>
                <w:b/>
                <w:sz w:val="20"/>
              </w:rPr>
            </w:pPr>
            <w:r>
              <w:rPr>
                <w:rFonts w:hint="eastAsia"/>
                <w:b/>
              </w:rPr>
              <w:t>提高该</w:t>
            </w:r>
            <w:r>
              <w:rPr>
                <w:b/>
              </w:rPr>
              <w:t>科</w:t>
            </w:r>
          </w:p>
          <w:p w:rsidR="00866B55" w:rsidRDefault="00DA3E91">
            <w:pPr>
              <w:spacing w:after="0" w:line="240" w:lineRule="auto"/>
              <w:jc w:val="center"/>
              <w:textAlignment w:val="baseline"/>
              <w:rPr>
                <w:b/>
                <w:sz w:val="20"/>
              </w:rPr>
            </w:pPr>
            <w:proofErr w:type="gramStart"/>
            <w:r>
              <w:rPr>
                <w:rFonts w:hint="eastAsia"/>
                <w:b/>
              </w:rPr>
              <w:t>目教学</w:t>
            </w:r>
            <w:r>
              <w:rPr>
                <w:b/>
              </w:rPr>
              <w:t>质</w:t>
            </w:r>
            <w:proofErr w:type="gramEnd"/>
          </w:p>
          <w:p w:rsidR="00866B55" w:rsidRDefault="00DA3E91">
            <w:pPr>
              <w:spacing w:after="0" w:line="240" w:lineRule="auto"/>
              <w:jc w:val="center"/>
              <w:textAlignment w:val="baseline"/>
              <w:rPr>
                <w:b/>
                <w:sz w:val="20"/>
              </w:rPr>
            </w:pPr>
            <w:r>
              <w:rPr>
                <w:rFonts w:hint="eastAsia"/>
                <w:b/>
              </w:rPr>
              <w:t>量</w:t>
            </w:r>
            <w:r>
              <w:rPr>
                <w:b/>
              </w:rPr>
              <w:t>的主要</w:t>
            </w:r>
          </w:p>
          <w:p w:rsidR="00866B55" w:rsidRDefault="00DA3E91">
            <w:pPr>
              <w:spacing w:after="0" w:line="240" w:lineRule="auto"/>
              <w:jc w:val="center"/>
              <w:textAlignment w:val="baseline"/>
              <w:rPr>
                <w:b/>
                <w:sz w:val="20"/>
              </w:rPr>
            </w:pPr>
            <w:r>
              <w:rPr>
                <w:rFonts w:hint="eastAsia"/>
                <w:b/>
              </w:rPr>
              <w:t>设想</w:t>
            </w:r>
          </w:p>
          <w:p w:rsidR="00866B55" w:rsidRDefault="00DA3E91">
            <w:pPr>
              <w:spacing w:after="0" w:line="240" w:lineRule="auto"/>
              <w:jc w:val="center"/>
              <w:textAlignment w:val="baseline"/>
              <w:rPr>
                <w:sz w:val="20"/>
              </w:rPr>
            </w:pPr>
            <w:r>
              <w:rPr>
                <w:b/>
              </w:rPr>
              <w:t>和措施</w:t>
            </w:r>
          </w:p>
        </w:tc>
        <w:tc>
          <w:tcPr>
            <w:tcW w:w="7071" w:type="dxa"/>
            <w:gridSpan w:val="5"/>
            <w:shd w:val="clear" w:color="auto" w:fill="auto"/>
            <w:vAlign w:val="center"/>
          </w:tcPr>
          <w:p w:rsidR="00866B55" w:rsidRPr="00F52B09" w:rsidRDefault="00F52B09" w:rsidP="00F52B09">
            <w:pPr>
              <w:spacing w:after="0" w:line="360" w:lineRule="auto"/>
              <w:textAlignment w:val="baseline"/>
              <w:rPr>
                <w:sz w:val="24"/>
                <w:szCs w:val="24"/>
              </w:rPr>
            </w:pPr>
            <w:r w:rsidRPr="00F52B09">
              <w:rPr>
                <w:rFonts w:hint="eastAsia"/>
                <w:sz w:val="24"/>
                <w:szCs w:val="24"/>
              </w:rPr>
              <w:t>本学期所学知识是制作多媒体作品的基础知识，为以后深入学习计算机流行软件打下扎实的基础。教材所涉知识都是当今计算机应用方面的热点知识，学生兴趣浓，是学习信息技术的关键，培养具有获取信息、传输信息、处理信息和应用信息的能力的学生，才能适应不断发展变化的信息社会才能具备终身学习能力、自学能力。</w:t>
            </w:r>
          </w:p>
        </w:tc>
      </w:tr>
      <w:tr w:rsidR="00866B55">
        <w:trPr>
          <w:trHeight w:val="2873"/>
          <w:jc w:val="center"/>
        </w:trPr>
        <w:tc>
          <w:tcPr>
            <w:tcW w:w="1451" w:type="dxa"/>
            <w:shd w:val="clear" w:color="auto" w:fill="auto"/>
            <w:vAlign w:val="center"/>
          </w:tcPr>
          <w:p w:rsidR="00866B55" w:rsidRDefault="00DA3E91">
            <w:pPr>
              <w:spacing w:after="0" w:line="240" w:lineRule="auto"/>
              <w:jc w:val="center"/>
              <w:textAlignment w:val="baseline"/>
              <w:rPr>
                <w:b/>
                <w:sz w:val="20"/>
              </w:rPr>
            </w:pPr>
            <w:r>
              <w:rPr>
                <w:rFonts w:hint="eastAsia"/>
                <w:b/>
              </w:rPr>
              <w:t>本</w:t>
            </w:r>
            <w:r>
              <w:rPr>
                <w:b/>
              </w:rPr>
              <w:t>学期教</w:t>
            </w:r>
          </w:p>
          <w:p w:rsidR="00866B55" w:rsidRDefault="00DA3E91">
            <w:pPr>
              <w:spacing w:after="0" w:line="240" w:lineRule="auto"/>
              <w:jc w:val="center"/>
              <w:textAlignment w:val="baseline"/>
              <w:rPr>
                <w:b/>
                <w:sz w:val="20"/>
              </w:rPr>
            </w:pPr>
            <w:r>
              <w:rPr>
                <w:rFonts w:hint="eastAsia"/>
                <w:b/>
              </w:rPr>
              <w:t>学</w:t>
            </w:r>
            <w:r>
              <w:rPr>
                <w:b/>
              </w:rPr>
              <w:t>改革的</w:t>
            </w:r>
          </w:p>
          <w:p w:rsidR="00866B55" w:rsidRDefault="00DA3E91">
            <w:pPr>
              <w:spacing w:after="0" w:line="240" w:lineRule="auto"/>
              <w:jc w:val="center"/>
              <w:textAlignment w:val="baseline"/>
              <w:rPr>
                <w:b/>
                <w:sz w:val="20"/>
              </w:rPr>
            </w:pPr>
            <w:r>
              <w:rPr>
                <w:rFonts w:hint="eastAsia"/>
                <w:b/>
              </w:rPr>
              <w:t>设想</w:t>
            </w:r>
          </w:p>
          <w:p w:rsidR="00866B55" w:rsidRDefault="00DA3E91">
            <w:pPr>
              <w:spacing w:after="0" w:line="240" w:lineRule="auto"/>
              <w:jc w:val="center"/>
              <w:textAlignment w:val="baseline"/>
              <w:rPr>
                <w:sz w:val="20"/>
              </w:rPr>
            </w:pPr>
            <w:r>
              <w:rPr>
                <w:rFonts w:hint="eastAsia"/>
                <w:b/>
              </w:rPr>
              <w:t>和</w:t>
            </w:r>
            <w:r>
              <w:rPr>
                <w:b/>
              </w:rPr>
              <w:t>措施</w:t>
            </w:r>
          </w:p>
        </w:tc>
        <w:tc>
          <w:tcPr>
            <w:tcW w:w="7071" w:type="dxa"/>
            <w:gridSpan w:val="5"/>
            <w:shd w:val="clear" w:color="auto" w:fill="auto"/>
            <w:vAlign w:val="center"/>
          </w:tcPr>
          <w:p w:rsidR="00866B55" w:rsidRPr="00737661" w:rsidRDefault="00737661" w:rsidP="00737661">
            <w:pPr>
              <w:spacing w:after="0" w:line="360" w:lineRule="auto"/>
              <w:textAlignment w:val="baseline"/>
              <w:rPr>
                <w:sz w:val="24"/>
                <w:szCs w:val="24"/>
              </w:rPr>
            </w:pPr>
            <w:r w:rsidRPr="00737661">
              <w:rPr>
                <w:rFonts w:hint="eastAsia"/>
                <w:sz w:val="24"/>
                <w:szCs w:val="24"/>
              </w:rPr>
              <w:t>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负责任地使用信息技术</w:t>
            </w:r>
            <w:r w:rsidRPr="00737661">
              <w:rPr>
                <w:rFonts w:hint="eastAsia"/>
                <w:sz w:val="24"/>
                <w:szCs w:val="24"/>
              </w:rPr>
              <w:t>;</w:t>
            </w:r>
            <w:r w:rsidRPr="00737661">
              <w:rPr>
                <w:rFonts w:hint="eastAsia"/>
                <w:sz w:val="24"/>
                <w:szCs w:val="24"/>
              </w:rPr>
              <w:t>培养学生良好的信息素养，把信息技术作为支持终身学习和合作学习手手段，为适应信息社会的学习、工作和生活打下必要的基础。</w:t>
            </w:r>
          </w:p>
        </w:tc>
      </w:tr>
    </w:tbl>
    <w:p w:rsidR="00866B55" w:rsidRDefault="00866B55">
      <w:pPr>
        <w:jc w:val="center"/>
        <w:textAlignment w:val="baseline"/>
        <w:rPr>
          <w:b/>
          <w:sz w:val="38"/>
        </w:rPr>
      </w:pPr>
    </w:p>
    <w:p w:rsidR="00866B55" w:rsidRDefault="00DA3E91">
      <w:pPr>
        <w:jc w:val="center"/>
        <w:textAlignment w:val="baseline"/>
        <w:rPr>
          <w:b/>
          <w:sz w:val="38"/>
        </w:rPr>
      </w:pPr>
      <w:r>
        <w:rPr>
          <w:rFonts w:hint="eastAsia"/>
          <w:b/>
          <w:sz w:val="38"/>
        </w:rPr>
        <w:t>教学</w:t>
      </w:r>
      <w:r>
        <w:rPr>
          <w:b/>
          <w:sz w:val="38"/>
        </w:rPr>
        <w:t>进度</w:t>
      </w:r>
      <w:r>
        <w:rPr>
          <w:rFonts w:hint="eastAsia"/>
          <w:b/>
          <w:sz w:val="38"/>
        </w:rPr>
        <w:t>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7830"/>
      </w:tblGrid>
      <w:tr w:rsidR="00866B55">
        <w:trPr>
          <w:trHeight w:hRule="exact" w:val="510"/>
          <w:jc w:val="center"/>
        </w:trPr>
        <w:tc>
          <w:tcPr>
            <w:tcW w:w="692" w:type="dxa"/>
            <w:shd w:val="clear" w:color="auto" w:fill="auto"/>
            <w:vAlign w:val="center"/>
          </w:tcPr>
          <w:p w:rsidR="00866B55" w:rsidRDefault="00DA3E91">
            <w:pPr>
              <w:spacing w:after="0" w:line="240" w:lineRule="auto"/>
              <w:jc w:val="center"/>
              <w:textAlignment w:val="baseline"/>
              <w:rPr>
                <w:b/>
                <w:sz w:val="38"/>
              </w:rPr>
            </w:pPr>
            <w:r>
              <w:rPr>
                <w:rFonts w:hint="eastAsia"/>
                <w:b/>
              </w:rPr>
              <w:t>周</w:t>
            </w:r>
            <w:r>
              <w:rPr>
                <w:b/>
              </w:rPr>
              <w:t>次</w:t>
            </w:r>
          </w:p>
        </w:tc>
        <w:tc>
          <w:tcPr>
            <w:tcW w:w="7830" w:type="dxa"/>
            <w:shd w:val="clear" w:color="auto" w:fill="auto"/>
            <w:vAlign w:val="center"/>
          </w:tcPr>
          <w:p w:rsidR="00866B55" w:rsidRDefault="00DA3E91">
            <w:pPr>
              <w:spacing w:after="0" w:line="240" w:lineRule="auto"/>
              <w:jc w:val="center"/>
              <w:textAlignment w:val="baseline"/>
              <w:rPr>
                <w:b/>
                <w:sz w:val="20"/>
              </w:rPr>
            </w:pPr>
            <w:r>
              <w:rPr>
                <w:rFonts w:hint="eastAsia"/>
                <w:b/>
              </w:rPr>
              <w:t>教学</w:t>
            </w:r>
            <w:r>
              <w:rPr>
                <w:b/>
              </w:rPr>
              <w:t>内容</w:t>
            </w:r>
          </w:p>
          <w:p w:rsidR="00866B55" w:rsidRDefault="00866B55">
            <w:pPr>
              <w:spacing w:after="0" w:line="240" w:lineRule="auto"/>
              <w:jc w:val="center"/>
              <w:textAlignment w:val="baseline"/>
              <w:rPr>
                <w:b/>
                <w:sz w:val="20"/>
              </w:rPr>
            </w:pPr>
          </w:p>
          <w:p w:rsidR="00866B55" w:rsidRDefault="00DA3E91">
            <w:pPr>
              <w:spacing w:after="0" w:line="240" w:lineRule="auto"/>
              <w:jc w:val="center"/>
              <w:textAlignment w:val="baseline"/>
              <w:rPr>
                <w:b/>
                <w:sz w:val="20"/>
              </w:rPr>
            </w:pPr>
            <w:r>
              <w:rPr>
                <w:rFonts w:hint="eastAsia"/>
                <w:b/>
              </w:rPr>
              <w:t>重</w:t>
            </w:r>
            <w:r>
              <w:rPr>
                <w:b/>
              </w:rPr>
              <w:t>、难点</w:t>
            </w:r>
          </w:p>
          <w:p w:rsidR="00866B55" w:rsidRDefault="00DA3E91">
            <w:pPr>
              <w:spacing w:after="0" w:line="240" w:lineRule="auto"/>
              <w:jc w:val="center"/>
              <w:textAlignment w:val="baseline"/>
              <w:rPr>
                <w:b/>
                <w:sz w:val="20"/>
              </w:rPr>
            </w:pPr>
            <w:r>
              <w:rPr>
                <w:rFonts w:hint="eastAsia"/>
                <w:b/>
              </w:rPr>
              <w:t>备注</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第一章  信息技术基础（2课时）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2</w:t>
            </w:r>
          </w:p>
        </w:tc>
        <w:tc>
          <w:tcPr>
            <w:tcW w:w="7830" w:type="dxa"/>
            <w:shd w:val="clear" w:color="auto" w:fill="auto"/>
          </w:tcPr>
          <w:p w:rsidR="00B0768F" w:rsidRPr="00B0768F" w:rsidRDefault="00B0768F" w:rsidP="00B0768F">
            <w:pPr>
              <w:numPr>
                <w:ilvl w:val="0"/>
                <w:numId w:val="1"/>
              </w:numPr>
              <w:spacing w:after="0"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认识信息技术。（1课时）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3</w:t>
            </w:r>
          </w:p>
        </w:tc>
        <w:tc>
          <w:tcPr>
            <w:tcW w:w="7830" w:type="dxa"/>
            <w:shd w:val="clear" w:color="auto" w:fill="auto"/>
          </w:tcPr>
          <w:p w:rsidR="00B0768F" w:rsidRPr="00B0768F" w:rsidRDefault="00B0768F" w:rsidP="00B0768F">
            <w:pPr>
              <w:numPr>
                <w:ilvl w:val="0"/>
                <w:numId w:val="1"/>
              </w:numPr>
              <w:spacing w:after="0"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认识计算机系统。（1课时）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4</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第二章  获取多媒体素材（8课时）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5</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1、获取与处理图像素材。（2课时）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6</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2、获取与处理文字素材。（2课时）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7</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3、获取与处理声音素材。（2课时）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8</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4、获取与处理视频和动画素材。（2课时）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9</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第三章   信息的集成与发布（6课时）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10</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1、制作电子报刊。（2课时）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11</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2、制作演示文稿。（2课时）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12</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复习检测2课时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13</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第一章  信息技术基础（2课时）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14</w:t>
            </w:r>
          </w:p>
        </w:tc>
        <w:tc>
          <w:tcPr>
            <w:tcW w:w="7830" w:type="dxa"/>
            <w:shd w:val="clear" w:color="auto" w:fill="auto"/>
          </w:tcPr>
          <w:p w:rsidR="00B0768F" w:rsidRPr="00B0768F" w:rsidRDefault="00B0768F" w:rsidP="00B0768F">
            <w:pPr>
              <w:numPr>
                <w:ilvl w:val="0"/>
                <w:numId w:val="1"/>
              </w:numPr>
              <w:spacing w:after="0"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认识信息技术。（1课时）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15</w:t>
            </w:r>
          </w:p>
        </w:tc>
        <w:tc>
          <w:tcPr>
            <w:tcW w:w="7830" w:type="dxa"/>
            <w:shd w:val="clear" w:color="auto" w:fill="auto"/>
          </w:tcPr>
          <w:p w:rsidR="00B0768F" w:rsidRPr="00B0768F" w:rsidRDefault="00B0768F" w:rsidP="00B0768F">
            <w:pPr>
              <w:numPr>
                <w:ilvl w:val="0"/>
                <w:numId w:val="1"/>
              </w:numPr>
              <w:spacing w:after="0"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认识计算机系统。（1课时）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16</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第二章  获取多媒体素材（8课时）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17</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1、获取与处理图像素材。（2课时）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18</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4"/>
                <w:szCs w:val="24"/>
              </w:rPr>
            </w:pPr>
            <w:r w:rsidRPr="00B0768F">
              <w:rPr>
                <w:rFonts w:ascii="宋体" w:hAnsi="宋体" w:cs="宋体" w:hint="eastAsia"/>
                <w:color w:val="000000" w:themeColor="text1"/>
                <w:sz w:val="24"/>
                <w:szCs w:val="24"/>
              </w:rPr>
              <w:t>2、获取与处理文字素材。（2课时）</w:t>
            </w:r>
          </w:p>
        </w:tc>
      </w:tr>
      <w:tr w:rsidR="00B0768F" w:rsidTr="00A7098E">
        <w:trPr>
          <w:trHeight w:hRule="exact" w:val="510"/>
          <w:jc w:val="center"/>
        </w:trPr>
        <w:tc>
          <w:tcPr>
            <w:tcW w:w="692" w:type="dxa"/>
            <w:shd w:val="clear" w:color="auto" w:fill="auto"/>
            <w:vAlign w:val="center"/>
          </w:tcPr>
          <w:p w:rsidR="00B0768F" w:rsidRDefault="00B0768F">
            <w:pPr>
              <w:spacing w:after="0" w:line="240" w:lineRule="auto"/>
              <w:jc w:val="center"/>
              <w:textAlignment w:val="baseline"/>
              <w:rPr>
                <w:b/>
                <w:sz w:val="20"/>
              </w:rPr>
            </w:pPr>
            <w:r>
              <w:rPr>
                <w:b/>
              </w:rPr>
              <w:t>19</w:t>
            </w:r>
          </w:p>
        </w:tc>
        <w:tc>
          <w:tcPr>
            <w:tcW w:w="7830" w:type="dxa"/>
            <w:shd w:val="clear" w:color="auto" w:fill="auto"/>
          </w:tcPr>
          <w:p w:rsidR="00B0768F" w:rsidRPr="00B0768F" w:rsidRDefault="00B0768F" w:rsidP="008B7306">
            <w:pPr>
              <w:spacing w:line="440" w:lineRule="exact"/>
              <w:rPr>
                <w:rFonts w:ascii="宋体" w:hAnsi="宋体" w:cs="宋体"/>
                <w:color w:val="000000" w:themeColor="text1"/>
                <w:sz w:val="28"/>
                <w:szCs w:val="28"/>
              </w:rPr>
            </w:pPr>
            <w:r w:rsidRPr="00B0768F">
              <w:rPr>
                <w:rFonts w:ascii="宋体" w:hAnsi="宋体" w:cs="宋体" w:hint="eastAsia"/>
                <w:color w:val="000000" w:themeColor="text1"/>
                <w:sz w:val="28"/>
                <w:szCs w:val="28"/>
              </w:rPr>
              <w:t>3、获取与处理声音素材。（2课时）</w:t>
            </w:r>
          </w:p>
        </w:tc>
      </w:tr>
      <w:tr w:rsidR="00866B55">
        <w:trPr>
          <w:trHeight w:hRule="exact" w:val="510"/>
          <w:jc w:val="center"/>
        </w:trPr>
        <w:tc>
          <w:tcPr>
            <w:tcW w:w="692" w:type="dxa"/>
            <w:shd w:val="clear" w:color="auto" w:fill="auto"/>
            <w:vAlign w:val="center"/>
          </w:tcPr>
          <w:p w:rsidR="00866B55" w:rsidRDefault="00DA3E91">
            <w:pPr>
              <w:spacing w:after="0" w:line="240" w:lineRule="auto"/>
              <w:jc w:val="center"/>
              <w:textAlignment w:val="baseline"/>
              <w:rPr>
                <w:b/>
                <w:sz w:val="20"/>
              </w:rPr>
            </w:pPr>
            <w:r>
              <w:rPr>
                <w:b/>
              </w:rPr>
              <w:t>20</w:t>
            </w:r>
          </w:p>
        </w:tc>
        <w:tc>
          <w:tcPr>
            <w:tcW w:w="7830" w:type="dxa"/>
            <w:shd w:val="clear" w:color="auto" w:fill="auto"/>
            <w:vAlign w:val="center"/>
          </w:tcPr>
          <w:p w:rsidR="00866B55" w:rsidRPr="00B0768F" w:rsidRDefault="00DA3E91" w:rsidP="00B0768F">
            <w:pPr>
              <w:spacing w:after="0" w:line="240" w:lineRule="auto"/>
              <w:textAlignment w:val="baseline"/>
              <w:rPr>
                <w:sz w:val="28"/>
                <w:szCs w:val="28"/>
              </w:rPr>
            </w:pPr>
            <w:r w:rsidRPr="00B0768F">
              <w:rPr>
                <w:sz w:val="28"/>
                <w:szCs w:val="28"/>
              </w:rPr>
              <w:t>复习</w:t>
            </w:r>
            <w:r w:rsidRPr="00B0768F">
              <w:rPr>
                <w:sz w:val="28"/>
                <w:szCs w:val="28"/>
              </w:rPr>
              <w:t>.</w:t>
            </w:r>
            <w:r w:rsidRPr="00B0768F">
              <w:rPr>
                <w:sz w:val="28"/>
                <w:szCs w:val="28"/>
              </w:rPr>
              <w:t>期终考试</w:t>
            </w:r>
          </w:p>
        </w:tc>
      </w:tr>
    </w:tbl>
    <w:p w:rsidR="00866B55" w:rsidRDefault="00866B55">
      <w:pPr>
        <w:textAlignment w:val="baseline"/>
        <w:rPr>
          <w:sz w:val="20"/>
        </w:rPr>
      </w:pPr>
    </w:p>
    <w:sectPr w:rsidR="00866B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3F" w:rsidRDefault="00E6003F">
      <w:pPr>
        <w:spacing w:line="240" w:lineRule="auto"/>
      </w:pPr>
      <w:r>
        <w:separator/>
      </w:r>
    </w:p>
  </w:endnote>
  <w:endnote w:type="continuationSeparator" w:id="0">
    <w:p w:rsidR="00E6003F" w:rsidRDefault="00E60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3F" w:rsidRDefault="00E6003F">
      <w:pPr>
        <w:spacing w:after="0" w:line="240" w:lineRule="auto"/>
      </w:pPr>
      <w:r>
        <w:separator/>
      </w:r>
    </w:p>
  </w:footnote>
  <w:footnote w:type="continuationSeparator" w:id="0">
    <w:p w:rsidR="00E6003F" w:rsidRDefault="00E600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E72CB"/>
    <w:multiLevelType w:val="hybridMultilevel"/>
    <w:tmpl w:val="00924EBE"/>
    <w:lvl w:ilvl="0" w:tplc="F3FCC7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C6"/>
    <w:rsid w:val="00094E1A"/>
    <w:rsid w:val="00105D82"/>
    <w:rsid w:val="002517C6"/>
    <w:rsid w:val="003C1C5A"/>
    <w:rsid w:val="0047448A"/>
    <w:rsid w:val="00474A72"/>
    <w:rsid w:val="005021A3"/>
    <w:rsid w:val="00547945"/>
    <w:rsid w:val="0057354F"/>
    <w:rsid w:val="005C6D2B"/>
    <w:rsid w:val="00610499"/>
    <w:rsid w:val="0071598E"/>
    <w:rsid w:val="00737661"/>
    <w:rsid w:val="00783EB9"/>
    <w:rsid w:val="00785564"/>
    <w:rsid w:val="007969C6"/>
    <w:rsid w:val="00827B3D"/>
    <w:rsid w:val="00866B55"/>
    <w:rsid w:val="009011D1"/>
    <w:rsid w:val="00906D35"/>
    <w:rsid w:val="00B0768F"/>
    <w:rsid w:val="00B53C22"/>
    <w:rsid w:val="00C022BC"/>
    <w:rsid w:val="00C52D9D"/>
    <w:rsid w:val="00CE5FD8"/>
    <w:rsid w:val="00DA3E91"/>
    <w:rsid w:val="00DF23DC"/>
    <w:rsid w:val="00E6003F"/>
    <w:rsid w:val="00ED0D9C"/>
    <w:rsid w:val="00F02C5C"/>
    <w:rsid w:val="00F34D07"/>
    <w:rsid w:val="00F52B09"/>
    <w:rsid w:val="00F60E2B"/>
    <w:rsid w:val="00FA2EB1"/>
    <w:rsid w:val="3FDA4312"/>
    <w:rsid w:val="69F95E48"/>
    <w:rsid w:val="77F213A6"/>
    <w:rsid w:val="7F27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宋体"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qFormat/>
    <w:pPr>
      <w:spacing w:before="100" w:beforeAutospacing="1" w:after="100" w:afterAutospacing="1" w:line="240" w:lineRule="auto"/>
    </w:pPr>
    <w:rPr>
      <w:rFonts w:ascii="宋体" w:hAnsi="宋体" w:cs="宋体"/>
      <w:sz w:val="24"/>
      <w:szCs w:val="24"/>
    </w:rPr>
  </w:style>
  <w:style w:type="character" w:customStyle="1" w:styleId="apple-converted-space">
    <w:name w:val="apple-converted-space"/>
    <w:basedOn w:val="a0"/>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宋体"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spacing w:line="240" w:lineRule="auto"/>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qFormat/>
    <w:pPr>
      <w:spacing w:before="100" w:beforeAutospacing="1" w:after="100" w:afterAutospacing="1" w:line="240" w:lineRule="auto"/>
    </w:pPr>
    <w:rPr>
      <w:rFonts w:ascii="宋体" w:hAnsi="宋体" w:cs="宋体"/>
      <w:sz w:val="24"/>
      <w:szCs w:val="24"/>
    </w:rPr>
  </w:style>
  <w:style w:type="character" w:customStyle="1" w:styleId="apple-converted-space">
    <w:name w:val="apple-converted-space"/>
    <w:basedOn w:val="a0"/>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169</Words>
  <Characters>968</Characters>
  <Application>Microsoft Office Word</Application>
  <DocSecurity>0</DocSecurity>
  <Lines>8</Lines>
  <Paragraphs>2</Paragraphs>
  <ScaleCrop>false</ScaleCrop>
  <Company>Microsoft</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20</cp:revision>
  <dcterms:created xsi:type="dcterms:W3CDTF">2018-03-29T07:27:00Z</dcterms:created>
  <dcterms:modified xsi:type="dcterms:W3CDTF">2021-09-17T02:10:00Z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DC439CA6526B400289A40303C469D323</vt:lpwstr>
  </property>
</Properties>
</file>