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9FF" w:rsidRDefault="00AB69FF" w:rsidP="00AB69FF">
      <w:pPr>
        <w:rPr>
          <w:b/>
          <w:sz w:val="36"/>
          <w:szCs w:val="36"/>
        </w:rPr>
      </w:pPr>
      <w:r w:rsidRPr="00AB69FF">
        <w:rPr>
          <w:rFonts w:hint="eastAsia"/>
        </w:rPr>
        <w:t>附件</w:t>
      </w:r>
      <w:r w:rsidRPr="00AB69FF">
        <w:rPr>
          <w:rFonts w:hint="eastAsia"/>
        </w:rPr>
        <w:t>3</w:t>
      </w:r>
      <w:r w:rsidRPr="00AB69FF">
        <w:t xml:space="preserve"> </w:t>
      </w:r>
      <w:r>
        <w:rPr>
          <w:rFonts w:hint="eastAsia"/>
        </w:rPr>
        <w:t xml:space="preserve"> </w:t>
      </w:r>
      <w:r w:rsidRPr="00AB69FF">
        <w:rPr>
          <w:rFonts w:hint="eastAsia"/>
          <w:b/>
          <w:sz w:val="36"/>
          <w:szCs w:val="36"/>
        </w:rPr>
        <w:t>教师信息技术应用能力</w:t>
      </w:r>
      <w:r>
        <w:rPr>
          <w:rFonts w:hint="eastAsia"/>
          <w:b/>
          <w:sz w:val="36"/>
          <w:szCs w:val="36"/>
        </w:rPr>
        <w:t>2.0</w:t>
      </w:r>
      <w:r>
        <w:rPr>
          <w:rFonts w:hint="eastAsia"/>
          <w:b/>
          <w:sz w:val="36"/>
          <w:szCs w:val="36"/>
        </w:rPr>
        <w:t>个人</w:t>
      </w:r>
      <w:r w:rsidRPr="00AB69FF">
        <w:rPr>
          <w:rFonts w:hint="eastAsia"/>
          <w:b/>
          <w:sz w:val="36"/>
          <w:szCs w:val="36"/>
        </w:rPr>
        <w:t>提升计划</w:t>
      </w:r>
    </w:p>
    <w:p w:rsidR="00AB69FF" w:rsidRPr="00AB69FF" w:rsidRDefault="00AB69FF" w:rsidP="00AB69FF"/>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17"/>
        <w:gridCol w:w="3185"/>
        <w:gridCol w:w="1646"/>
        <w:gridCol w:w="2190"/>
      </w:tblGrid>
      <w:tr w:rsidR="00AB69FF" w:rsidRPr="00AB69FF" w:rsidTr="000460D1">
        <w:tc>
          <w:tcPr>
            <w:tcW w:w="1501" w:type="dxa"/>
            <w:gridSpan w:val="2"/>
            <w:shd w:val="clear" w:color="auto" w:fill="F1F1F1"/>
          </w:tcPr>
          <w:p w:rsidR="00AB69FF" w:rsidRPr="00AB69FF" w:rsidRDefault="00AB69FF" w:rsidP="00AB69FF">
            <w:pPr>
              <w:rPr>
                <w:bCs/>
              </w:rPr>
            </w:pPr>
            <w:r w:rsidRPr="00AB69FF">
              <w:rPr>
                <w:bCs/>
              </w:rPr>
              <w:t>姓名</w:t>
            </w:r>
          </w:p>
        </w:tc>
        <w:tc>
          <w:tcPr>
            <w:tcW w:w="3185" w:type="dxa"/>
            <w:shd w:val="clear" w:color="auto" w:fill="auto"/>
          </w:tcPr>
          <w:p w:rsidR="00AB69FF" w:rsidRPr="00AB69FF" w:rsidRDefault="00AB69FF" w:rsidP="00AB69FF">
            <w:pPr>
              <w:rPr>
                <w:b/>
              </w:rPr>
            </w:pPr>
            <w:r w:rsidRPr="00AB69FF">
              <w:rPr>
                <w:rFonts w:hint="eastAsia"/>
                <w:b/>
              </w:rPr>
              <w:t>王武龙</w:t>
            </w:r>
          </w:p>
        </w:tc>
        <w:tc>
          <w:tcPr>
            <w:tcW w:w="1646" w:type="dxa"/>
            <w:shd w:val="clear" w:color="auto" w:fill="F1F1F1"/>
          </w:tcPr>
          <w:p w:rsidR="00AB69FF" w:rsidRPr="00AB69FF" w:rsidRDefault="00AB69FF" w:rsidP="00AB69FF">
            <w:pPr>
              <w:rPr>
                <w:bCs/>
              </w:rPr>
            </w:pPr>
            <w:r w:rsidRPr="00AB69FF">
              <w:rPr>
                <w:rFonts w:hint="eastAsia"/>
                <w:bCs/>
              </w:rPr>
              <w:t>性别</w:t>
            </w:r>
          </w:p>
        </w:tc>
        <w:tc>
          <w:tcPr>
            <w:tcW w:w="2190" w:type="dxa"/>
          </w:tcPr>
          <w:p w:rsidR="00AB69FF" w:rsidRPr="00AB69FF" w:rsidRDefault="00AB69FF" w:rsidP="00AB69FF">
            <w:pPr>
              <w:rPr>
                <w:b/>
              </w:rPr>
            </w:pPr>
            <w:r w:rsidRPr="00AB69FF">
              <w:rPr>
                <w:rFonts w:hint="eastAsia"/>
                <w:b/>
              </w:rPr>
              <w:t>男</w:t>
            </w:r>
          </w:p>
        </w:tc>
      </w:tr>
      <w:tr w:rsidR="00AB69FF" w:rsidRPr="00AB69FF" w:rsidTr="000460D1">
        <w:tc>
          <w:tcPr>
            <w:tcW w:w="1501" w:type="dxa"/>
            <w:gridSpan w:val="2"/>
            <w:shd w:val="clear" w:color="auto" w:fill="F1F1F1"/>
          </w:tcPr>
          <w:p w:rsidR="00AB69FF" w:rsidRPr="00AB69FF" w:rsidRDefault="00AB69FF" w:rsidP="00AB69FF">
            <w:pPr>
              <w:rPr>
                <w:bCs/>
              </w:rPr>
            </w:pPr>
            <w:r w:rsidRPr="00AB69FF">
              <w:rPr>
                <w:bCs/>
              </w:rPr>
              <w:t>年龄</w:t>
            </w:r>
          </w:p>
        </w:tc>
        <w:tc>
          <w:tcPr>
            <w:tcW w:w="3185" w:type="dxa"/>
            <w:shd w:val="clear" w:color="auto" w:fill="auto"/>
          </w:tcPr>
          <w:p w:rsidR="00AB69FF" w:rsidRPr="00AB69FF" w:rsidRDefault="00AB69FF" w:rsidP="00AB69FF">
            <w:pPr>
              <w:rPr>
                <w:b/>
              </w:rPr>
            </w:pPr>
            <w:r w:rsidRPr="00AB69FF">
              <w:rPr>
                <w:rFonts w:hint="eastAsia"/>
                <w:b/>
              </w:rPr>
              <w:t>47</w:t>
            </w:r>
          </w:p>
        </w:tc>
        <w:tc>
          <w:tcPr>
            <w:tcW w:w="1646" w:type="dxa"/>
            <w:shd w:val="clear" w:color="auto" w:fill="F1F1F1"/>
          </w:tcPr>
          <w:p w:rsidR="00AB69FF" w:rsidRPr="00AB69FF" w:rsidRDefault="00AB69FF" w:rsidP="00AB69FF">
            <w:pPr>
              <w:rPr>
                <w:bCs/>
              </w:rPr>
            </w:pPr>
            <w:r w:rsidRPr="00AB69FF">
              <w:rPr>
                <w:rFonts w:hint="eastAsia"/>
                <w:bCs/>
              </w:rPr>
              <w:t>教龄</w:t>
            </w:r>
          </w:p>
        </w:tc>
        <w:tc>
          <w:tcPr>
            <w:tcW w:w="2190" w:type="dxa"/>
          </w:tcPr>
          <w:p w:rsidR="00AB69FF" w:rsidRPr="00AB69FF" w:rsidRDefault="00AB69FF" w:rsidP="00AB69FF">
            <w:pPr>
              <w:rPr>
                <w:b/>
              </w:rPr>
            </w:pPr>
            <w:r w:rsidRPr="00AB69FF">
              <w:rPr>
                <w:rFonts w:hint="eastAsia"/>
                <w:b/>
              </w:rPr>
              <w:t>26</w:t>
            </w:r>
          </w:p>
        </w:tc>
      </w:tr>
      <w:tr w:rsidR="00AB69FF" w:rsidRPr="00AB69FF" w:rsidTr="000460D1">
        <w:tc>
          <w:tcPr>
            <w:tcW w:w="1501" w:type="dxa"/>
            <w:gridSpan w:val="2"/>
            <w:shd w:val="clear" w:color="auto" w:fill="F1F1F1"/>
          </w:tcPr>
          <w:p w:rsidR="00AB69FF" w:rsidRPr="00AB69FF" w:rsidRDefault="00AB69FF" w:rsidP="00AB69FF">
            <w:pPr>
              <w:rPr>
                <w:bCs/>
              </w:rPr>
            </w:pPr>
            <w:r w:rsidRPr="00AB69FF">
              <w:rPr>
                <w:bCs/>
              </w:rPr>
              <w:t>职务</w:t>
            </w:r>
          </w:p>
        </w:tc>
        <w:tc>
          <w:tcPr>
            <w:tcW w:w="3185" w:type="dxa"/>
            <w:shd w:val="clear" w:color="auto" w:fill="auto"/>
          </w:tcPr>
          <w:p w:rsidR="00AB69FF" w:rsidRPr="00AB69FF" w:rsidRDefault="00AB69FF" w:rsidP="00AB69FF">
            <w:pPr>
              <w:rPr>
                <w:b/>
              </w:rPr>
            </w:pPr>
            <w:r w:rsidRPr="00AB69FF">
              <w:rPr>
                <w:rFonts w:hint="eastAsia"/>
                <w:b/>
              </w:rPr>
              <w:t>副书记、副校长、工会主席</w:t>
            </w:r>
          </w:p>
        </w:tc>
        <w:tc>
          <w:tcPr>
            <w:tcW w:w="1646" w:type="dxa"/>
            <w:shd w:val="clear" w:color="auto" w:fill="F1F1F1"/>
          </w:tcPr>
          <w:p w:rsidR="00AB69FF" w:rsidRPr="00AB69FF" w:rsidRDefault="00AB69FF" w:rsidP="00AB69FF">
            <w:pPr>
              <w:rPr>
                <w:bCs/>
              </w:rPr>
            </w:pPr>
            <w:r w:rsidRPr="00AB69FF">
              <w:rPr>
                <w:rFonts w:hint="eastAsia"/>
                <w:bCs/>
              </w:rPr>
              <w:t>职称</w:t>
            </w:r>
          </w:p>
        </w:tc>
        <w:tc>
          <w:tcPr>
            <w:tcW w:w="2190" w:type="dxa"/>
          </w:tcPr>
          <w:p w:rsidR="00AB69FF" w:rsidRPr="00AB69FF" w:rsidRDefault="00AB69FF" w:rsidP="00AB69FF">
            <w:pPr>
              <w:rPr>
                <w:b/>
              </w:rPr>
            </w:pPr>
            <w:r w:rsidRPr="00AB69FF">
              <w:rPr>
                <w:rFonts w:hint="eastAsia"/>
                <w:b/>
              </w:rPr>
              <w:t>中学政治高级</w:t>
            </w:r>
          </w:p>
        </w:tc>
      </w:tr>
      <w:tr w:rsidR="00AB69FF" w:rsidRPr="00AB69FF" w:rsidTr="000460D1">
        <w:tc>
          <w:tcPr>
            <w:tcW w:w="1501" w:type="dxa"/>
            <w:gridSpan w:val="2"/>
            <w:shd w:val="clear" w:color="auto" w:fill="F1F1F1"/>
          </w:tcPr>
          <w:p w:rsidR="00AB69FF" w:rsidRPr="00AB69FF" w:rsidRDefault="00AB69FF" w:rsidP="00AB69FF">
            <w:pPr>
              <w:rPr>
                <w:bCs/>
              </w:rPr>
            </w:pPr>
            <w:r w:rsidRPr="00AB69FF">
              <w:rPr>
                <w:bCs/>
              </w:rPr>
              <w:t>任教年级</w:t>
            </w:r>
          </w:p>
        </w:tc>
        <w:tc>
          <w:tcPr>
            <w:tcW w:w="3185" w:type="dxa"/>
            <w:shd w:val="clear" w:color="auto" w:fill="auto"/>
          </w:tcPr>
          <w:p w:rsidR="00AB69FF" w:rsidRPr="00AB69FF" w:rsidRDefault="00871D63" w:rsidP="00AB69FF">
            <w:pPr>
              <w:rPr>
                <w:b/>
              </w:rPr>
            </w:pPr>
            <w:r>
              <w:rPr>
                <w:rFonts w:hint="eastAsia"/>
                <w:b/>
              </w:rPr>
              <w:t>六年级</w:t>
            </w:r>
          </w:p>
        </w:tc>
        <w:tc>
          <w:tcPr>
            <w:tcW w:w="1646" w:type="dxa"/>
            <w:shd w:val="clear" w:color="auto" w:fill="F1F1F1"/>
          </w:tcPr>
          <w:p w:rsidR="00AB69FF" w:rsidRPr="00AB69FF" w:rsidRDefault="00AB69FF" w:rsidP="00AB69FF">
            <w:pPr>
              <w:rPr>
                <w:bCs/>
              </w:rPr>
            </w:pPr>
            <w:r w:rsidRPr="00AB69FF">
              <w:rPr>
                <w:rFonts w:hint="eastAsia"/>
                <w:bCs/>
              </w:rPr>
              <w:t>任教学科</w:t>
            </w:r>
          </w:p>
        </w:tc>
        <w:tc>
          <w:tcPr>
            <w:tcW w:w="2190" w:type="dxa"/>
          </w:tcPr>
          <w:p w:rsidR="00AB69FF" w:rsidRPr="00AB69FF" w:rsidRDefault="00AB69FF" w:rsidP="00AB69FF">
            <w:pPr>
              <w:rPr>
                <w:b/>
              </w:rPr>
            </w:pPr>
            <w:r w:rsidRPr="00AB69FF">
              <w:rPr>
                <w:rFonts w:hint="eastAsia"/>
                <w:b/>
              </w:rPr>
              <w:t>道德与法治</w:t>
            </w:r>
          </w:p>
        </w:tc>
      </w:tr>
      <w:tr w:rsidR="00AB69FF" w:rsidRPr="00AB69FF" w:rsidTr="000460D1">
        <w:tc>
          <w:tcPr>
            <w:tcW w:w="1501" w:type="dxa"/>
            <w:gridSpan w:val="2"/>
            <w:shd w:val="clear" w:color="auto" w:fill="F1F1F1"/>
          </w:tcPr>
          <w:p w:rsidR="00AB69FF" w:rsidRPr="00AB69FF" w:rsidRDefault="00AB69FF" w:rsidP="00AB69FF">
            <w:pPr>
              <w:rPr>
                <w:bCs/>
              </w:rPr>
            </w:pPr>
            <w:r w:rsidRPr="00AB69FF">
              <w:rPr>
                <w:bCs/>
              </w:rPr>
              <w:t>所在学校</w:t>
            </w:r>
          </w:p>
        </w:tc>
        <w:tc>
          <w:tcPr>
            <w:tcW w:w="7021" w:type="dxa"/>
            <w:gridSpan w:val="3"/>
          </w:tcPr>
          <w:p w:rsidR="00AB69FF" w:rsidRPr="00AB69FF" w:rsidRDefault="00AB69FF" w:rsidP="00AB69FF">
            <w:pPr>
              <w:rPr>
                <w:b/>
              </w:rPr>
            </w:pPr>
            <w:r w:rsidRPr="00AB69FF">
              <w:rPr>
                <w:rFonts w:hint="eastAsia"/>
                <w:b/>
              </w:rPr>
              <w:t>湛江市麻章区第二中学</w:t>
            </w:r>
          </w:p>
        </w:tc>
      </w:tr>
      <w:tr w:rsidR="00AB69FF" w:rsidRPr="00AB69FF" w:rsidTr="000460D1">
        <w:tc>
          <w:tcPr>
            <w:tcW w:w="8522" w:type="dxa"/>
            <w:gridSpan w:val="5"/>
            <w:shd w:val="clear" w:color="auto" w:fill="F1F1F1"/>
          </w:tcPr>
          <w:p w:rsidR="00AB69FF" w:rsidRPr="00AB69FF" w:rsidRDefault="00AB69FF" w:rsidP="00AB69FF">
            <w:pPr>
              <w:rPr>
                <w:bCs/>
              </w:rPr>
            </w:pPr>
            <w:r w:rsidRPr="00AB69FF">
              <w:rPr>
                <w:rFonts w:hint="eastAsia"/>
                <w:bCs/>
              </w:rPr>
              <w:t>教师信息化教学能力起点自我分析</w:t>
            </w:r>
          </w:p>
        </w:tc>
      </w:tr>
      <w:tr w:rsidR="00AB69FF" w:rsidRPr="00AB69FF" w:rsidTr="000460D1">
        <w:trPr>
          <w:trHeight w:val="2548"/>
        </w:trPr>
        <w:tc>
          <w:tcPr>
            <w:tcW w:w="8522" w:type="dxa"/>
            <w:gridSpan w:val="5"/>
          </w:tcPr>
          <w:p w:rsidR="00AB69FF" w:rsidRPr="00AB69FF" w:rsidRDefault="00AB69FF" w:rsidP="00AB69FF">
            <w:r w:rsidRPr="00AB69FF">
              <w:rPr>
                <w:rFonts w:hint="eastAsia"/>
              </w:rPr>
              <w:t>请选择本人所属信息化教学环境，根据《广东省中小学教师信息化教学能力测评指南》，参考《信息化素养评价指标》，说明个人信息化教学应用与信息素养的情况。并对存在的问题作简要分析</w:t>
            </w:r>
          </w:p>
          <w:p w:rsidR="00AB69FF" w:rsidRPr="00AB69FF" w:rsidRDefault="00AB69FF" w:rsidP="0055682D">
            <w:pPr>
              <w:rPr>
                <w:b/>
                <w:sz w:val="24"/>
                <w:szCs w:val="24"/>
              </w:rPr>
            </w:pPr>
            <w:r w:rsidRPr="00AB69FF">
              <w:rPr>
                <w:rFonts w:hint="eastAsia"/>
              </w:rPr>
              <w:t xml:space="preserve">    </w:t>
            </w:r>
            <w:r>
              <w:rPr>
                <w:rFonts w:hint="eastAsia"/>
              </w:rPr>
              <w:t xml:space="preserve"> </w:t>
            </w:r>
            <w:r w:rsidRPr="00AB69FF">
              <w:rPr>
                <w:rFonts w:hint="eastAsia"/>
                <w:b/>
                <w:sz w:val="24"/>
                <w:szCs w:val="24"/>
              </w:rPr>
              <w:t>2021</w:t>
            </w:r>
            <w:r w:rsidRPr="00AB69FF">
              <w:rPr>
                <w:rFonts w:hint="eastAsia"/>
                <w:b/>
                <w:sz w:val="24"/>
                <w:szCs w:val="24"/>
              </w:rPr>
              <w:t>年以来，我校实现每间教室都有</w:t>
            </w:r>
            <w:r w:rsidR="009C7B50">
              <w:rPr>
                <w:rFonts w:hint="eastAsia"/>
                <w:b/>
                <w:sz w:val="24"/>
                <w:szCs w:val="24"/>
              </w:rPr>
              <w:t>多媒体</w:t>
            </w:r>
            <w:r w:rsidRPr="00AB69FF">
              <w:rPr>
                <w:rFonts w:hint="eastAsia"/>
                <w:b/>
                <w:sz w:val="24"/>
                <w:szCs w:val="24"/>
              </w:rPr>
              <w:t>教学</w:t>
            </w:r>
            <w:r w:rsidR="009C7B50">
              <w:rPr>
                <w:rFonts w:hint="eastAsia"/>
                <w:b/>
                <w:sz w:val="24"/>
                <w:szCs w:val="24"/>
              </w:rPr>
              <w:t>一体机</w:t>
            </w:r>
            <w:r w:rsidRPr="00AB69FF">
              <w:rPr>
                <w:rFonts w:hint="eastAsia"/>
                <w:b/>
                <w:sz w:val="24"/>
                <w:szCs w:val="24"/>
              </w:rPr>
              <w:t>，极大改善了</w:t>
            </w:r>
            <w:r w:rsidR="009C7B50">
              <w:rPr>
                <w:rFonts w:hint="eastAsia"/>
                <w:b/>
                <w:sz w:val="24"/>
                <w:szCs w:val="24"/>
              </w:rPr>
              <w:t>学校</w:t>
            </w:r>
            <w:r w:rsidRPr="00AB69FF">
              <w:rPr>
                <w:rFonts w:hint="eastAsia"/>
                <w:b/>
                <w:sz w:val="24"/>
                <w:szCs w:val="24"/>
              </w:rPr>
              <w:t>教育信息化硬件条件。目前，我校</w:t>
            </w:r>
            <w:r w:rsidR="009C7B50">
              <w:rPr>
                <w:rFonts w:hint="eastAsia"/>
                <w:b/>
                <w:sz w:val="24"/>
                <w:szCs w:val="24"/>
              </w:rPr>
              <w:t>实现</w:t>
            </w:r>
            <w:r w:rsidRPr="00AB69FF">
              <w:rPr>
                <w:rFonts w:hint="eastAsia"/>
                <w:b/>
                <w:sz w:val="24"/>
                <w:szCs w:val="24"/>
              </w:rPr>
              <w:t>无线网络</w:t>
            </w:r>
            <w:r w:rsidR="009C7B50">
              <w:rPr>
                <w:rFonts w:hint="eastAsia"/>
                <w:b/>
                <w:sz w:val="24"/>
                <w:szCs w:val="24"/>
              </w:rPr>
              <w:t>全</w:t>
            </w:r>
            <w:r w:rsidRPr="00AB69FF">
              <w:rPr>
                <w:rFonts w:hint="eastAsia"/>
                <w:b/>
                <w:sz w:val="24"/>
                <w:szCs w:val="24"/>
              </w:rPr>
              <w:t>覆盖，</w:t>
            </w:r>
            <w:r w:rsidR="009C7B50">
              <w:rPr>
                <w:rFonts w:hint="eastAsia"/>
                <w:b/>
                <w:sz w:val="24"/>
                <w:szCs w:val="24"/>
              </w:rPr>
              <w:t>校园网络</w:t>
            </w:r>
            <w:r w:rsidR="0055682D">
              <w:rPr>
                <w:rFonts w:hint="eastAsia"/>
                <w:b/>
                <w:sz w:val="24"/>
                <w:szCs w:val="24"/>
              </w:rPr>
              <w:t>正</w:t>
            </w:r>
            <w:r w:rsidR="009C7B50">
              <w:rPr>
                <w:rFonts w:hint="eastAsia"/>
                <w:b/>
                <w:sz w:val="24"/>
                <w:szCs w:val="24"/>
              </w:rPr>
              <w:t>升级为</w:t>
            </w:r>
            <w:r w:rsidR="0055682D">
              <w:rPr>
                <w:rFonts w:hint="eastAsia"/>
                <w:b/>
                <w:sz w:val="24"/>
                <w:szCs w:val="24"/>
              </w:rPr>
              <w:t>500M</w:t>
            </w:r>
            <w:r w:rsidR="0055682D">
              <w:rPr>
                <w:rFonts w:hint="eastAsia"/>
                <w:b/>
                <w:sz w:val="24"/>
                <w:szCs w:val="24"/>
              </w:rPr>
              <w:t>，很好地</w:t>
            </w:r>
            <w:r w:rsidRPr="00AB69FF">
              <w:rPr>
                <w:rFonts w:hint="eastAsia"/>
                <w:b/>
                <w:sz w:val="24"/>
                <w:szCs w:val="24"/>
              </w:rPr>
              <w:t>能够满</w:t>
            </w:r>
            <w:r w:rsidR="009C7B50">
              <w:rPr>
                <w:rFonts w:hint="eastAsia"/>
                <w:b/>
                <w:sz w:val="24"/>
                <w:szCs w:val="24"/>
              </w:rPr>
              <w:t>足</w:t>
            </w:r>
            <w:r w:rsidR="0055682D">
              <w:rPr>
                <w:rFonts w:hint="eastAsia"/>
                <w:b/>
                <w:sz w:val="24"/>
                <w:szCs w:val="24"/>
              </w:rPr>
              <w:t>了</w:t>
            </w:r>
            <w:r w:rsidR="009C7B50">
              <w:rPr>
                <w:rFonts w:hint="eastAsia"/>
                <w:b/>
                <w:sz w:val="24"/>
                <w:szCs w:val="24"/>
              </w:rPr>
              <w:t>办公与教学</w:t>
            </w:r>
            <w:r w:rsidR="0055682D">
              <w:rPr>
                <w:rFonts w:hint="eastAsia"/>
                <w:b/>
                <w:sz w:val="24"/>
                <w:szCs w:val="24"/>
              </w:rPr>
              <w:t>等</w:t>
            </w:r>
            <w:bookmarkStart w:id="0" w:name="_GoBack"/>
            <w:bookmarkEnd w:id="0"/>
            <w:r w:rsidR="009C7B50">
              <w:rPr>
                <w:rFonts w:hint="eastAsia"/>
                <w:b/>
                <w:sz w:val="24"/>
                <w:szCs w:val="24"/>
              </w:rPr>
              <w:t>的需求。学校配有希沃教学系统等软、硬件设施。本人较能</w:t>
            </w:r>
            <w:r w:rsidRPr="00AB69FF">
              <w:rPr>
                <w:rFonts w:hint="eastAsia"/>
                <w:b/>
                <w:sz w:val="24"/>
                <w:szCs w:val="24"/>
              </w:rPr>
              <w:t>熟练掌握计算机的基本功能和操作，对校内配备的教学设备</w:t>
            </w:r>
            <w:r w:rsidR="009C7B50">
              <w:rPr>
                <w:rFonts w:hint="eastAsia"/>
                <w:b/>
                <w:sz w:val="24"/>
                <w:szCs w:val="24"/>
              </w:rPr>
              <w:t>较</w:t>
            </w:r>
            <w:r w:rsidRPr="00AB69FF">
              <w:rPr>
                <w:rFonts w:hint="eastAsia"/>
                <w:b/>
                <w:sz w:val="24"/>
                <w:szCs w:val="24"/>
              </w:rPr>
              <w:t>能熟练操作，掌握计算机常用软件使用。但我觉得自己在信息技术方面的知识还非常欠缺，平时在具体的课堂教学中利用信息技术来教学的力度还不够，自己在信息技术方面的能力还急需提高，特别是作为学校</w:t>
            </w:r>
            <w:r w:rsidRPr="00AB69FF">
              <w:rPr>
                <w:rFonts w:hint="eastAsia"/>
                <w:b/>
                <w:sz w:val="24"/>
                <w:szCs w:val="24"/>
              </w:rPr>
              <w:t>2.0</w:t>
            </w:r>
            <w:r w:rsidR="009C7B50">
              <w:rPr>
                <w:rFonts w:hint="eastAsia"/>
                <w:b/>
                <w:sz w:val="24"/>
                <w:szCs w:val="24"/>
              </w:rPr>
              <w:t>管理团队的主要负责人</w:t>
            </w:r>
            <w:r w:rsidRPr="00AB69FF">
              <w:rPr>
                <w:rFonts w:hint="eastAsia"/>
                <w:b/>
                <w:sz w:val="24"/>
                <w:szCs w:val="24"/>
              </w:rPr>
              <w:t>，深感任重而道远。我校的信息化教学环境是多媒体教学环境。</w:t>
            </w:r>
          </w:p>
        </w:tc>
      </w:tr>
      <w:tr w:rsidR="00AB69FF" w:rsidRPr="00AB69FF" w:rsidTr="000460D1">
        <w:trPr>
          <w:trHeight w:val="3244"/>
        </w:trPr>
        <w:tc>
          <w:tcPr>
            <w:tcW w:w="1384" w:type="dxa"/>
            <w:shd w:val="clear" w:color="auto" w:fill="F1F1F1"/>
            <w:vAlign w:val="center"/>
          </w:tcPr>
          <w:p w:rsidR="00AB69FF" w:rsidRPr="00AB69FF" w:rsidRDefault="00AB69FF" w:rsidP="00AB69FF">
            <w:pPr>
              <w:rPr>
                <w:b/>
                <w:bCs/>
              </w:rPr>
            </w:pPr>
            <w:r w:rsidRPr="00AB69FF">
              <w:rPr>
                <w:rFonts w:hint="eastAsia"/>
                <w:b/>
                <w:bCs/>
              </w:rPr>
              <w:t>能力提升</w:t>
            </w:r>
          </w:p>
          <w:p w:rsidR="00AB69FF" w:rsidRPr="00AB69FF" w:rsidRDefault="00AB69FF" w:rsidP="00AB69FF">
            <w:pPr>
              <w:rPr>
                <w:b/>
                <w:bCs/>
              </w:rPr>
            </w:pPr>
            <w:r w:rsidRPr="00AB69FF">
              <w:rPr>
                <w:rFonts w:hint="eastAsia"/>
                <w:b/>
                <w:bCs/>
              </w:rPr>
              <w:t>目标</w:t>
            </w:r>
          </w:p>
        </w:tc>
        <w:tc>
          <w:tcPr>
            <w:tcW w:w="7138" w:type="dxa"/>
            <w:gridSpan w:val="4"/>
          </w:tcPr>
          <w:p w:rsidR="00AB69FF" w:rsidRPr="00AB69FF" w:rsidRDefault="00AB69FF" w:rsidP="00AB69FF">
            <w:r w:rsidRPr="00AB69FF">
              <w:rPr>
                <w:rFonts w:hint="eastAsia"/>
              </w:rPr>
              <w:t>制定能力提升目标，阐明目标能力点及其达标后的效果。</w:t>
            </w:r>
          </w:p>
          <w:p w:rsidR="00AB69FF" w:rsidRDefault="00AB69FF" w:rsidP="00AB69FF">
            <w:pPr>
              <w:ind w:firstLineChars="200" w:firstLine="482"/>
              <w:rPr>
                <w:b/>
                <w:sz w:val="24"/>
                <w:szCs w:val="24"/>
              </w:rPr>
            </w:pPr>
            <w:r w:rsidRPr="00AB69FF">
              <w:rPr>
                <w:rFonts w:hint="eastAsia"/>
                <w:b/>
                <w:sz w:val="24"/>
                <w:szCs w:val="24"/>
              </w:rPr>
              <w:t>通过参加信息技术能力提升工程</w:t>
            </w:r>
            <w:r w:rsidRPr="00AB69FF">
              <w:rPr>
                <w:rFonts w:hint="eastAsia"/>
                <w:b/>
                <w:sz w:val="24"/>
                <w:szCs w:val="24"/>
              </w:rPr>
              <w:t>2.0</w:t>
            </w:r>
            <w:r w:rsidRPr="00AB69FF">
              <w:rPr>
                <w:rFonts w:hint="eastAsia"/>
                <w:b/>
                <w:sz w:val="24"/>
                <w:szCs w:val="24"/>
              </w:rPr>
              <w:t>的研修，提高自己信息技术的应用能力，能熟练地运用信息技术为教学工作服务。运用信息技术转变教学方式，在授课、作业、检测、反馈等方面能更加自如运用信息技术手段，使教学更加人性化、个性化，形式更加丰富。这次</w:t>
            </w:r>
            <w:r w:rsidRPr="00AB69FF">
              <w:rPr>
                <w:rFonts w:hint="eastAsia"/>
                <w:b/>
                <w:sz w:val="24"/>
                <w:szCs w:val="24"/>
              </w:rPr>
              <w:t>2.0</w:t>
            </w:r>
            <w:r w:rsidRPr="00AB69FF">
              <w:rPr>
                <w:rFonts w:hint="eastAsia"/>
                <w:b/>
                <w:sz w:val="24"/>
                <w:szCs w:val="24"/>
              </w:rPr>
              <w:t>项目的网络研修和校本研修，我选定的能力点分别是</w:t>
            </w:r>
            <w:r w:rsidRPr="00AB69FF">
              <w:rPr>
                <w:rFonts w:hint="eastAsia"/>
                <w:b/>
                <w:sz w:val="24"/>
                <w:szCs w:val="24"/>
              </w:rPr>
              <w:t>A4</w:t>
            </w:r>
            <w:r w:rsidRPr="00AB69FF">
              <w:rPr>
                <w:rFonts w:hint="eastAsia"/>
                <w:b/>
                <w:sz w:val="24"/>
                <w:szCs w:val="24"/>
              </w:rPr>
              <w:t>探究型学习活动设计；</w:t>
            </w:r>
            <w:r w:rsidRPr="00AB69FF">
              <w:rPr>
                <w:rFonts w:hint="eastAsia"/>
                <w:b/>
                <w:sz w:val="24"/>
                <w:szCs w:val="24"/>
              </w:rPr>
              <w:t>A5</w:t>
            </w:r>
            <w:r w:rsidRPr="00AB69FF">
              <w:rPr>
                <w:rFonts w:hint="eastAsia"/>
                <w:b/>
                <w:sz w:val="24"/>
                <w:szCs w:val="24"/>
              </w:rPr>
              <w:t>技术支持的课堂讲授；</w:t>
            </w:r>
            <w:r w:rsidRPr="00AB69FF">
              <w:rPr>
                <w:rFonts w:hint="eastAsia"/>
                <w:b/>
                <w:sz w:val="24"/>
                <w:szCs w:val="24"/>
              </w:rPr>
              <w:t>G1</w:t>
            </w:r>
            <w:r w:rsidRPr="00AB69FF">
              <w:rPr>
                <w:rFonts w:hint="eastAsia"/>
                <w:b/>
                <w:sz w:val="24"/>
                <w:szCs w:val="24"/>
              </w:rPr>
              <w:t>多技术融合教学的方法与策略。</w:t>
            </w:r>
          </w:p>
          <w:p w:rsidR="00AB69FF" w:rsidRPr="00AB69FF" w:rsidRDefault="00AB69FF" w:rsidP="00AB69FF">
            <w:pPr>
              <w:ind w:firstLineChars="200" w:firstLine="482"/>
              <w:rPr>
                <w:b/>
                <w:sz w:val="24"/>
                <w:szCs w:val="24"/>
              </w:rPr>
            </w:pPr>
            <w:r w:rsidRPr="00AB69FF">
              <w:rPr>
                <w:rFonts w:hint="eastAsia"/>
                <w:b/>
                <w:sz w:val="24"/>
                <w:szCs w:val="24"/>
              </w:rPr>
              <w:t>我的能力提升目标有：</w:t>
            </w:r>
            <w:r w:rsidRPr="00AB69FF">
              <w:rPr>
                <w:rFonts w:hint="eastAsia"/>
                <w:b/>
                <w:sz w:val="24"/>
                <w:szCs w:val="24"/>
              </w:rPr>
              <w:t>1</w:t>
            </w:r>
            <w:r w:rsidRPr="00AB69FF">
              <w:rPr>
                <w:rFonts w:hint="eastAsia"/>
                <w:b/>
                <w:sz w:val="24"/>
                <w:szCs w:val="24"/>
              </w:rPr>
              <w:t>、</w:t>
            </w:r>
            <w:r w:rsidRPr="00AB69FF">
              <w:rPr>
                <w:rFonts w:hint="eastAsia"/>
                <w:b/>
                <w:sz w:val="24"/>
                <w:szCs w:val="24"/>
              </w:rPr>
              <w:t>A4</w:t>
            </w:r>
            <w:r w:rsidRPr="00AB69FF">
              <w:rPr>
                <w:rFonts w:hint="eastAsia"/>
                <w:b/>
                <w:sz w:val="24"/>
                <w:szCs w:val="24"/>
              </w:rPr>
              <w:t>探究型学习活动设计。具体能力目标是：学会整合多种教学资源，拓展学生学习空间；学会为学生提供合适的交流和协作学习工具</w:t>
            </w:r>
            <w:r w:rsidR="00871D63">
              <w:rPr>
                <w:rFonts w:hint="eastAsia"/>
                <w:b/>
                <w:sz w:val="24"/>
                <w:szCs w:val="24"/>
              </w:rPr>
              <w:t>，</w:t>
            </w:r>
            <w:r w:rsidRPr="00AB69FF">
              <w:rPr>
                <w:rFonts w:hint="eastAsia"/>
                <w:b/>
                <w:sz w:val="24"/>
                <w:szCs w:val="24"/>
              </w:rPr>
              <w:t>引导学生有效</w:t>
            </w:r>
            <w:r w:rsidR="00871D63">
              <w:rPr>
                <w:rFonts w:hint="eastAsia"/>
                <w:b/>
                <w:sz w:val="24"/>
                <w:szCs w:val="24"/>
              </w:rPr>
              <w:t>地</w:t>
            </w:r>
            <w:r w:rsidRPr="00AB69FF">
              <w:rPr>
                <w:rFonts w:hint="eastAsia"/>
                <w:b/>
                <w:sz w:val="24"/>
                <w:szCs w:val="24"/>
              </w:rPr>
              <w:t>开展探究性学习；学会运用合适的评价工具跟踪、分析、评价学生的学习情况。</w:t>
            </w:r>
            <w:r w:rsidRPr="00AB69FF">
              <w:rPr>
                <w:rFonts w:hint="eastAsia"/>
                <w:b/>
                <w:sz w:val="24"/>
                <w:szCs w:val="24"/>
              </w:rPr>
              <w:t>2</w:t>
            </w:r>
            <w:r w:rsidRPr="00AB69FF">
              <w:rPr>
                <w:rFonts w:hint="eastAsia"/>
                <w:b/>
                <w:sz w:val="24"/>
                <w:szCs w:val="24"/>
              </w:rPr>
              <w:t>、</w:t>
            </w:r>
            <w:r w:rsidRPr="00AB69FF">
              <w:rPr>
                <w:rFonts w:hint="eastAsia"/>
                <w:b/>
                <w:sz w:val="24"/>
                <w:szCs w:val="24"/>
              </w:rPr>
              <w:t>A5</w:t>
            </w:r>
            <w:r w:rsidRPr="00AB69FF">
              <w:rPr>
                <w:rFonts w:hint="eastAsia"/>
                <w:b/>
                <w:sz w:val="24"/>
                <w:szCs w:val="24"/>
              </w:rPr>
              <w:t>技术支持的课堂讲授。具体能力目标是：学会运用信息技术进行直观形象教学；学会借助合适的信息技术工具帮助学生理解重点知识；学会组织学生上网</w:t>
            </w:r>
            <w:proofErr w:type="gramStart"/>
            <w:r w:rsidRPr="00AB69FF">
              <w:rPr>
                <w:rFonts w:hint="eastAsia"/>
                <w:b/>
                <w:sz w:val="24"/>
                <w:szCs w:val="24"/>
              </w:rPr>
              <w:t>借助微课视频</w:t>
            </w:r>
            <w:proofErr w:type="gramEnd"/>
            <w:r w:rsidRPr="00AB69FF">
              <w:rPr>
                <w:rFonts w:hint="eastAsia"/>
                <w:b/>
                <w:sz w:val="24"/>
                <w:szCs w:val="24"/>
              </w:rPr>
              <w:t>学习道德与法治。</w:t>
            </w:r>
            <w:r w:rsidRPr="00AB69FF">
              <w:rPr>
                <w:rFonts w:hint="eastAsia"/>
                <w:b/>
                <w:sz w:val="24"/>
                <w:szCs w:val="24"/>
              </w:rPr>
              <w:t>3</w:t>
            </w:r>
            <w:r w:rsidRPr="00AB69FF">
              <w:rPr>
                <w:rFonts w:hint="eastAsia"/>
                <w:b/>
                <w:sz w:val="24"/>
                <w:szCs w:val="24"/>
              </w:rPr>
              <w:t>、</w:t>
            </w:r>
            <w:r w:rsidRPr="00AB69FF">
              <w:rPr>
                <w:rFonts w:hint="eastAsia"/>
                <w:b/>
                <w:sz w:val="24"/>
                <w:szCs w:val="24"/>
              </w:rPr>
              <w:t>G1</w:t>
            </w:r>
            <w:r w:rsidRPr="00AB69FF">
              <w:rPr>
                <w:rFonts w:hint="eastAsia"/>
                <w:b/>
                <w:sz w:val="24"/>
                <w:szCs w:val="24"/>
              </w:rPr>
              <w:t>多技术融合教学的方法与策略。具体能力目标是：会应用合适的工具对学生进行诊断性评价，根据前期教学数据进行学情分析，做好教学设计；会根据学生的学习情况，及时反馈学习评价与指导信息；会根据学生学习情况，合理调整教学内容，推动学生认知发展；会运用合适的工具记录学生学习过程数据，为学生建立电子档案袋。</w:t>
            </w:r>
          </w:p>
          <w:p w:rsidR="00AB69FF" w:rsidRPr="00AB69FF" w:rsidRDefault="00AB69FF" w:rsidP="00AB69FF"/>
          <w:p w:rsidR="00AB69FF" w:rsidRPr="00AB69FF" w:rsidRDefault="00AB69FF" w:rsidP="00AB69FF"/>
          <w:p w:rsidR="00AB69FF" w:rsidRPr="00AB69FF" w:rsidRDefault="00AB69FF" w:rsidP="00AB69FF"/>
        </w:tc>
      </w:tr>
      <w:tr w:rsidR="00AB69FF" w:rsidRPr="00AB69FF" w:rsidTr="000460D1">
        <w:trPr>
          <w:trHeight w:val="6936"/>
        </w:trPr>
        <w:tc>
          <w:tcPr>
            <w:tcW w:w="1384" w:type="dxa"/>
            <w:shd w:val="clear" w:color="auto" w:fill="F1F1F1"/>
            <w:vAlign w:val="center"/>
          </w:tcPr>
          <w:p w:rsidR="00AB69FF" w:rsidRPr="00AB69FF" w:rsidRDefault="00AB69FF" w:rsidP="00AB69FF">
            <w:pPr>
              <w:rPr>
                <w:b/>
                <w:bCs/>
              </w:rPr>
            </w:pPr>
            <w:r w:rsidRPr="00AB69FF">
              <w:rPr>
                <w:b/>
                <w:bCs/>
              </w:rPr>
              <w:lastRenderedPageBreak/>
              <w:t>研修</w:t>
            </w:r>
            <w:r w:rsidRPr="00AB69FF">
              <w:rPr>
                <w:rFonts w:hint="eastAsia"/>
                <w:b/>
                <w:bCs/>
              </w:rPr>
              <w:t>内容及</w:t>
            </w:r>
            <w:r w:rsidRPr="00AB69FF">
              <w:rPr>
                <w:b/>
                <w:bCs/>
              </w:rPr>
              <w:t>方式</w:t>
            </w:r>
          </w:p>
        </w:tc>
        <w:tc>
          <w:tcPr>
            <w:tcW w:w="7138" w:type="dxa"/>
            <w:gridSpan w:val="4"/>
          </w:tcPr>
          <w:p w:rsidR="00AB69FF" w:rsidRPr="00AB69FF" w:rsidRDefault="00AB69FF" w:rsidP="00AB69FF">
            <w:r w:rsidRPr="00AB69FF">
              <w:rPr>
                <w:rFonts w:hint="eastAsia"/>
              </w:rPr>
              <w:t>根据能力提升目标，详细阐明具体的研修时间、方式（如网络研修、工作坊、教学实践、</w:t>
            </w:r>
            <w:proofErr w:type="gramStart"/>
            <w:r w:rsidRPr="00AB69FF">
              <w:rPr>
                <w:rFonts w:hint="eastAsia"/>
              </w:rPr>
              <w:t>观课磨课</w:t>
            </w:r>
            <w:proofErr w:type="gramEnd"/>
            <w:r w:rsidRPr="00AB69FF">
              <w:rPr>
                <w:rFonts w:hint="eastAsia"/>
              </w:rPr>
              <w:t>、专题研讨、课题研究、课</w:t>
            </w:r>
            <w:proofErr w:type="gramStart"/>
            <w:r w:rsidRPr="00AB69FF">
              <w:rPr>
                <w:rFonts w:hint="eastAsia"/>
              </w:rPr>
              <w:t>例开发</w:t>
            </w:r>
            <w:proofErr w:type="gramEnd"/>
            <w:r w:rsidRPr="00AB69FF">
              <w:rPr>
                <w:rFonts w:hint="eastAsia"/>
              </w:rPr>
              <w:t>等）与内容。</w:t>
            </w:r>
          </w:p>
          <w:p w:rsidR="00AB69FF" w:rsidRPr="00AB69FF" w:rsidRDefault="00AB69FF" w:rsidP="00AB69FF">
            <w:pPr>
              <w:ind w:firstLineChars="200" w:firstLine="482"/>
              <w:rPr>
                <w:b/>
                <w:sz w:val="24"/>
                <w:szCs w:val="24"/>
              </w:rPr>
            </w:pPr>
            <w:r w:rsidRPr="00AB69FF">
              <w:rPr>
                <w:rFonts w:hint="eastAsia"/>
                <w:b/>
                <w:bCs/>
                <w:sz w:val="24"/>
                <w:szCs w:val="24"/>
              </w:rPr>
              <w:t>第一阶段：</w:t>
            </w:r>
            <w:r w:rsidRPr="00AB69FF">
              <w:rPr>
                <w:rFonts w:hint="eastAsia"/>
                <w:b/>
                <w:bCs/>
                <w:sz w:val="24"/>
                <w:szCs w:val="24"/>
              </w:rPr>
              <w:t>2022</w:t>
            </w:r>
            <w:r w:rsidRPr="00AB69FF">
              <w:rPr>
                <w:rFonts w:hint="eastAsia"/>
                <w:b/>
                <w:bCs/>
                <w:sz w:val="24"/>
                <w:szCs w:val="24"/>
              </w:rPr>
              <w:t>年</w:t>
            </w:r>
            <w:r w:rsidRPr="00AB69FF">
              <w:rPr>
                <w:rFonts w:hint="eastAsia"/>
                <w:b/>
                <w:sz w:val="24"/>
                <w:szCs w:val="24"/>
              </w:rPr>
              <w:t>4</w:t>
            </w:r>
            <w:r w:rsidRPr="00AB69FF">
              <w:rPr>
                <w:rFonts w:hint="eastAsia"/>
                <w:b/>
                <w:sz w:val="24"/>
                <w:szCs w:val="24"/>
              </w:rPr>
              <w:t>月</w:t>
            </w:r>
            <w:r w:rsidRPr="00AB69FF">
              <w:rPr>
                <w:rFonts w:hint="eastAsia"/>
                <w:b/>
                <w:sz w:val="24"/>
                <w:szCs w:val="24"/>
              </w:rPr>
              <w:t>22</w:t>
            </w:r>
            <w:r w:rsidRPr="00AB69FF">
              <w:rPr>
                <w:rFonts w:hint="eastAsia"/>
                <w:b/>
                <w:sz w:val="24"/>
                <w:szCs w:val="24"/>
              </w:rPr>
              <w:t>日前：</w:t>
            </w:r>
          </w:p>
          <w:p w:rsidR="00AB69FF" w:rsidRPr="00AB69FF" w:rsidRDefault="00AB69FF" w:rsidP="00AB69FF">
            <w:pPr>
              <w:ind w:firstLineChars="200" w:firstLine="482"/>
              <w:rPr>
                <w:b/>
                <w:sz w:val="24"/>
                <w:szCs w:val="24"/>
              </w:rPr>
            </w:pPr>
            <w:r w:rsidRPr="00AB69FF">
              <w:rPr>
                <w:rFonts w:hint="eastAsia"/>
                <w:b/>
                <w:sz w:val="24"/>
                <w:szCs w:val="24"/>
              </w:rPr>
              <w:t>根据科组的总体计划，制定并上传个人信息技术应用能力提升计划。</w:t>
            </w:r>
          </w:p>
          <w:p w:rsidR="00AB69FF" w:rsidRPr="00AB69FF" w:rsidRDefault="00AB69FF" w:rsidP="00AB69FF">
            <w:pPr>
              <w:ind w:firstLineChars="200" w:firstLine="482"/>
              <w:rPr>
                <w:b/>
                <w:sz w:val="24"/>
                <w:szCs w:val="24"/>
              </w:rPr>
            </w:pPr>
            <w:r w:rsidRPr="00AB69FF">
              <w:rPr>
                <w:rFonts w:hint="eastAsia"/>
                <w:b/>
                <w:bCs/>
                <w:sz w:val="24"/>
                <w:szCs w:val="24"/>
              </w:rPr>
              <w:t>第二阶段：</w:t>
            </w:r>
            <w:r w:rsidRPr="00AB69FF">
              <w:rPr>
                <w:rFonts w:hint="eastAsia"/>
                <w:b/>
                <w:bCs/>
                <w:sz w:val="24"/>
                <w:szCs w:val="24"/>
              </w:rPr>
              <w:t>2022</w:t>
            </w:r>
            <w:r w:rsidRPr="00AB69FF">
              <w:rPr>
                <w:rFonts w:hint="eastAsia"/>
                <w:b/>
                <w:bCs/>
                <w:sz w:val="24"/>
                <w:szCs w:val="24"/>
              </w:rPr>
              <w:t>年</w:t>
            </w:r>
            <w:r w:rsidRPr="00AB69FF">
              <w:rPr>
                <w:rFonts w:hint="eastAsia"/>
                <w:b/>
                <w:sz w:val="24"/>
                <w:szCs w:val="24"/>
              </w:rPr>
              <w:t>4</w:t>
            </w:r>
            <w:r w:rsidRPr="00AB69FF">
              <w:rPr>
                <w:rFonts w:hint="eastAsia"/>
                <w:b/>
                <w:sz w:val="24"/>
                <w:szCs w:val="24"/>
              </w:rPr>
              <w:t>月</w:t>
            </w:r>
            <w:r w:rsidRPr="00AB69FF">
              <w:rPr>
                <w:rFonts w:hint="eastAsia"/>
                <w:b/>
                <w:sz w:val="24"/>
                <w:szCs w:val="24"/>
              </w:rPr>
              <w:t>22</w:t>
            </w:r>
            <w:r w:rsidRPr="00AB69FF">
              <w:rPr>
                <w:rFonts w:hint="eastAsia"/>
                <w:b/>
                <w:sz w:val="24"/>
                <w:szCs w:val="24"/>
              </w:rPr>
              <w:t>日</w:t>
            </w:r>
            <w:r w:rsidRPr="00AB69FF">
              <w:rPr>
                <w:rFonts w:hint="eastAsia"/>
                <w:b/>
                <w:sz w:val="24"/>
                <w:szCs w:val="24"/>
              </w:rPr>
              <w:t>-6</w:t>
            </w:r>
            <w:r w:rsidRPr="00AB69FF">
              <w:rPr>
                <w:rFonts w:hint="eastAsia"/>
                <w:b/>
                <w:sz w:val="24"/>
                <w:szCs w:val="24"/>
              </w:rPr>
              <w:t>月</w:t>
            </w:r>
            <w:r w:rsidRPr="00AB69FF">
              <w:rPr>
                <w:rFonts w:hint="eastAsia"/>
                <w:b/>
                <w:sz w:val="24"/>
                <w:szCs w:val="24"/>
              </w:rPr>
              <w:t>5</w:t>
            </w:r>
            <w:r w:rsidRPr="00AB69FF">
              <w:rPr>
                <w:rFonts w:hint="eastAsia"/>
                <w:b/>
                <w:sz w:val="24"/>
                <w:szCs w:val="24"/>
              </w:rPr>
              <w:t>日：</w:t>
            </w:r>
          </w:p>
          <w:p w:rsidR="00AB69FF" w:rsidRPr="00AB69FF" w:rsidRDefault="00AB69FF" w:rsidP="00AB69FF">
            <w:pPr>
              <w:ind w:firstLineChars="200" w:firstLine="482"/>
              <w:rPr>
                <w:b/>
                <w:sz w:val="24"/>
                <w:szCs w:val="24"/>
              </w:rPr>
            </w:pPr>
            <w:r w:rsidRPr="00AB69FF">
              <w:rPr>
                <w:rFonts w:hint="eastAsia"/>
                <w:b/>
                <w:sz w:val="24"/>
                <w:szCs w:val="24"/>
              </w:rPr>
              <w:t>1</w:t>
            </w:r>
            <w:r w:rsidRPr="00AB69FF">
              <w:rPr>
                <w:rFonts w:hint="eastAsia"/>
                <w:b/>
                <w:sz w:val="24"/>
                <w:szCs w:val="24"/>
              </w:rPr>
              <w:t>、</w:t>
            </w:r>
            <w:r w:rsidRPr="00AB69FF">
              <w:rPr>
                <w:rFonts w:hint="eastAsia"/>
                <w:b/>
                <w:sz w:val="24"/>
                <w:szCs w:val="24"/>
              </w:rPr>
              <w:t>A4</w:t>
            </w:r>
            <w:r w:rsidRPr="00AB69FF">
              <w:rPr>
                <w:rFonts w:hint="eastAsia"/>
                <w:b/>
                <w:sz w:val="24"/>
                <w:szCs w:val="24"/>
              </w:rPr>
              <w:t>探究型学习活动设计。积极参与教研组的</w:t>
            </w:r>
            <w:proofErr w:type="gramStart"/>
            <w:r w:rsidRPr="00AB69FF">
              <w:rPr>
                <w:rFonts w:hint="eastAsia"/>
                <w:b/>
                <w:sz w:val="24"/>
                <w:szCs w:val="24"/>
              </w:rPr>
              <w:t>观课磨课</w:t>
            </w:r>
            <w:proofErr w:type="gramEnd"/>
            <w:r w:rsidRPr="00AB69FF">
              <w:rPr>
                <w:rFonts w:hint="eastAsia"/>
                <w:b/>
                <w:sz w:val="24"/>
                <w:szCs w:val="24"/>
              </w:rPr>
              <w:t>，写反思，提高自我认识，形成经验。通过网络研修与专题研讨，掌握如何设计探究型学习活动设计，组织学生利用信息技术开展合作探究学习。</w:t>
            </w:r>
          </w:p>
          <w:p w:rsidR="00AB69FF" w:rsidRPr="00AB69FF" w:rsidRDefault="00AB69FF" w:rsidP="00AB69FF">
            <w:pPr>
              <w:ind w:firstLineChars="200" w:firstLine="482"/>
              <w:rPr>
                <w:b/>
                <w:sz w:val="24"/>
                <w:szCs w:val="24"/>
              </w:rPr>
            </w:pPr>
            <w:r w:rsidRPr="00AB69FF">
              <w:rPr>
                <w:rFonts w:hint="eastAsia"/>
                <w:b/>
                <w:sz w:val="24"/>
                <w:szCs w:val="24"/>
              </w:rPr>
              <w:t>2</w:t>
            </w:r>
            <w:r w:rsidRPr="00AB69FF">
              <w:rPr>
                <w:rFonts w:hint="eastAsia"/>
                <w:b/>
                <w:sz w:val="24"/>
                <w:szCs w:val="24"/>
              </w:rPr>
              <w:t>、</w:t>
            </w:r>
            <w:r w:rsidRPr="00AB69FF">
              <w:rPr>
                <w:rFonts w:hint="eastAsia"/>
                <w:b/>
                <w:sz w:val="24"/>
                <w:szCs w:val="24"/>
              </w:rPr>
              <w:t>A5</w:t>
            </w:r>
            <w:r w:rsidRPr="00AB69FF">
              <w:rPr>
                <w:rFonts w:hint="eastAsia"/>
                <w:b/>
                <w:sz w:val="24"/>
                <w:szCs w:val="24"/>
              </w:rPr>
              <w:t>技术支持的课堂讲授。通过网络研修、教学实践、</w:t>
            </w:r>
            <w:proofErr w:type="gramStart"/>
            <w:r w:rsidRPr="00AB69FF">
              <w:rPr>
                <w:rFonts w:hint="eastAsia"/>
                <w:b/>
                <w:sz w:val="24"/>
                <w:szCs w:val="24"/>
              </w:rPr>
              <w:t>观课磨课</w:t>
            </w:r>
            <w:proofErr w:type="gramEnd"/>
            <w:r w:rsidRPr="00AB69FF">
              <w:rPr>
                <w:rFonts w:hint="eastAsia"/>
                <w:b/>
                <w:sz w:val="24"/>
                <w:szCs w:val="24"/>
              </w:rPr>
              <w:t>，借助合适的信息技术手段设计与优化讲解、启发、示范、指导、评价等课堂讲授活动。</w:t>
            </w:r>
          </w:p>
          <w:p w:rsidR="00AB69FF" w:rsidRPr="00AB69FF" w:rsidRDefault="00AB69FF" w:rsidP="00AB69FF">
            <w:pPr>
              <w:ind w:firstLineChars="200" w:firstLine="482"/>
              <w:rPr>
                <w:b/>
                <w:sz w:val="24"/>
                <w:szCs w:val="24"/>
              </w:rPr>
            </w:pPr>
            <w:r w:rsidRPr="00AB69FF">
              <w:rPr>
                <w:rFonts w:hint="eastAsia"/>
                <w:b/>
                <w:sz w:val="24"/>
                <w:szCs w:val="24"/>
              </w:rPr>
              <w:t>3</w:t>
            </w:r>
            <w:r w:rsidRPr="00AB69FF">
              <w:rPr>
                <w:rFonts w:hint="eastAsia"/>
                <w:b/>
                <w:sz w:val="24"/>
                <w:szCs w:val="24"/>
              </w:rPr>
              <w:t>、</w:t>
            </w:r>
            <w:r w:rsidRPr="00AB69FF">
              <w:rPr>
                <w:rFonts w:hint="eastAsia"/>
                <w:b/>
                <w:sz w:val="24"/>
                <w:szCs w:val="24"/>
              </w:rPr>
              <w:t>G1</w:t>
            </w:r>
            <w:r w:rsidRPr="00AB69FF">
              <w:rPr>
                <w:rFonts w:hint="eastAsia"/>
                <w:b/>
                <w:sz w:val="24"/>
                <w:szCs w:val="24"/>
              </w:rPr>
              <w:t>多技术融合教学的方法与策略。通过网络研修与专题研讨，充分利用现有教学资源，合理使用多种教学工具，有目的、有计划地开展教学。</w:t>
            </w:r>
          </w:p>
          <w:p w:rsidR="00AB69FF" w:rsidRPr="00AB69FF" w:rsidRDefault="00AB69FF" w:rsidP="00AB69FF">
            <w:pPr>
              <w:ind w:firstLineChars="200" w:firstLine="482"/>
              <w:rPr>
                <w:b/>
                <w:bCs/>
                <w:sz w:val="24"/>
                <w:szCs w:val="24"/>
              </w:rPr>
            </w:pPr>
            <w:r w:rsidRPr="00AB69FF">
              <w:rPr>
                <w:rFonts w:hint="eastAsia"/>
                <w:b/>
                <w:bCs/>
                <w:sz w:val="24"/>
                <w:szCs w:val="24"/>
              </w:rPr>
              <w:t>第三阶段：</w:t>
            </w:r>
            <w:r w:rsidRPr="00AB69FF">
              <w:rPr>
                <w:rFonts w:hint="eastAsia"/>
                <w:b/>
                <w:bCs/>
                <w:sz w:val="24"/>
                <w:szCs w:val="24"/>
              </w:rPr>
              <w:t>2022</w:t>
            </w:r>
            <w:r w:rsidRPr="00AB69FF">
              <w:rPr>
                <w:rFonts w:hint="eastAsia"/>
                <w:b/>
                <w:bCs/>
                <w:sz w:val="24"/>
                <w:szCs w:val="24"/>
              </w:rPr>
              <w:t>年</w:t>
            </w:r>
            <w:r w:rsidRPr="00AB69FF">
              <w:rPr>
                <w:rFonts w:hint="eastAsia"/>
                <w:b/>
                <w:sz w:val="24"/>
                <w:szCs w:val="24"/>
              </w:rPr>
              <w:t>6</w:t>
            </w:r>
            <w:r w:rsidRPr="00AB69FF">
              <w:rPr>
                <w:rFonts w:hint="eastAsia"/>
                <w:b/>
                <w:sz w:val="24"/>
                <w:szCs w:val="24"/>
              </w:rPr>
              <w:t>月</w:t>
            </w:r>
            <w:r w:rsidRPr="00AB69FF">
              <w:rPr>
                <w:rFonts w:hint="eastAsia"/>
                <w:b/>
                <w:sz w:val="24"/>
                <w:szCs w:val="24"/>
              </w:rPr>
              <w:t>5</w:t>
            </w:r>
            <w:r w:rsidRPr="00AB69FF">
              <w:rPr>
                <w:rFonts w:hint="eastAsia"/>
                <w:b/>
                <w:sz w:val="24"/>
                <w:szCs w:val="24"/>
              </w:rPr>
              <w:t>日</w:t>
            </w:r>
            <w:r w:rsidRPr="00AB69FF">
              <w:rPr>
                <w:rFonts w:hint="eastAsia"/>
                <w:b/>
                <w:sz w:val="24"/>
                <w:szCs w:val="24"/>
              </w:rPr>
              <w:t>-6</w:t>
            </w:r>
            <w:r w:rsidRPr="00AB69FF">
              <w:rPr>
                <w:rFonts w:hint="eastAsia"/>
                <w:b/>
                <w:sz w:val="24"/>
                <w:szCs w:val="24"/>
              </w:rPr>
              <w:t>月</w:t>
            </w:r>
            <w:r w:rsidRPr="00AB69FF">
              <w:rPr>
                <w:rFonts w:hint="eastAsia"/>
                <w:b/>
                <w:sz w:val="24"/>
                <w:szCs w:val="24"/>
              </w:rPr>
              <w:t>20</w:t>
            </w:r>
            <w:r w:rsidRPr="00AB69FF">
              <w:rPr>
                <w:rFonts w:hint="eastAsia"/>
                <w:b/>
                <w:sz w:val="24"/>
                <w:szCs w:val="24"/>
              </w:rPr>
              <w:t>日：</w:t>
            </w:r>
          </w:p>
          <w:p w:rsidR="00AB69FF" w:rsidRPr="00AB69FF" w:rsidRDefault="00AB69FF" w:rsidP="00AB69FF">
            <w:pPr>
              <w:ind w:firstLineChars="200" w:firstLine="482"/>
            </w:pPr>
            <w:r w:rsidRPr="00AB69FF">
              <w:rPr>
                <w:rFonts w:hint="eastAsia"/>
                <w:b/>
                <w:sz w:val="24"/>
                <w:szCs w:val="24"/>
              </w:rPr>
              <w:t>整理研修成果，形成个人研修总结（每个能力点一份总结），按研修要求</w:t>
            </w:r>
            <w:proofErr w:type="gramStart"/>
            <w:r w:rsidRPr="00AB69FF">
              <w:rPr>
                <w:rFonts w:hint="eastAsia"/>
                <w:b/>
                <w:sz w:val="24"/>
                <w:szCs w:val="24"/>
              </w:rPr>
              <w:t>上传各类</w:t>
            </w:r>
            <w:proofErr w:type="gramEnd"/>
            <w:r w:rsidRPr="00AB69FF">
              <w:rPr>
                <w:rFonts w:hint="eastAsia"/>
                <w:b/>
                <w:sz w:val="24"/>
                <w:szCs w:val="24"/>
              </w:rPr>
              <w:t>校本研修活动材料，参与开发完成一份教学典型案例。</w:t>
            </w:r>
          </w:p>
        </w:tc>
      </w:tr>
      <w:tr w:rsidR="00AB69FF" w:rsidRPr="00AB69FF" w:rsidTr="000460D1">
        <w:trPr>
          <w:trHeight w:val="5514"/>
        </w:trPr>
        <w:tc>
          <w:tcPr>
            <w:tcW w:w="1384" w:type="dxa"/>
            <w:shd w:val="clear" w:color="auto" w:fill="F1F1F1"/>
            <w:vAlign w:val="center"/>
          </w:tcPr>
          <w:p w:rsidR="00AB69FF" w:rsidRPr="00AB69FF" w:rsidRDefault="00AB69FF" w:rsidP="00AB69FF">
            <w:pPr>
              <w:rPr>
                <w:b/>
                <w:bCs/>
              </w:rPr>
            </w:pPr>
            <w:r w:rsidRPr="00AB69FF">
              <w:rPr>
                <w:b/>
                <w:bCs/>
              </w:rPr>
              <w:t>预期成果</w:t>
            </w:r>
          </w:p>
        </w:tc>
        <w:tc>
          <w:tcPr>
            <w:tcW w:w="7138" w:type="dxa"/>
            <w:gridSpan w:val="4"/>
          </w:tcPr>
          <w:p w:rsidR="00AB69FF" w:rsidRPr="00AB69FF" w:rsidRDefault="00AB69FF" w:rsidP="00AB69FF">
            <w:r w:rsidRPr="00AB69FF">
              <w:rPr>
                <w:rFonts w:hint="eastAsia"/>
              </w:rPr>
              <w:t>对照所选能力点，阐明预期的成果、各成果的名称、形式等。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2"/>
              <w:gridCol w:w="2302"/>
              <w:gridCol w:w="2303"/>
            </w:tblGrid>
            <w:tr w:rsidR="00AB69FF" w:rsidRPr="00AB69FF" w:rsidTr="000460D1">
              <w:tc>
                <w:tcPr>
                  <w:tcW w:w="2302" w:type="dxa"/>
                  <w:shd w:val="clear" w:color="auto" w:fill="F1F1F1"/>
                </w:tcPr>
                <w:p w:rsidR="00AB69FF" w:rsidRPr="00AB69FF" w:rsidRDefault="00AB69FF" w:rsidP="00AB69FF">
                  <w:pPr>
                    <w:rPr>
                      <w:b/>
                    </w:rPr>
                  </w:pPr>
                  <w:r w:rsidRPr="00AB69FF">
                    <w:rPr>
                      <w:rFonts w:hint="eastAsia"/>
                      <w:b/>
                    </w:rPr>
                    <w:t>应用能力点</w:t>
                  </w:r>
                </w:p>
              </w:tc>
              <w:tc>
                <w:tcPr>
                  <w:tcW w:w="2302" w:type="dxa"/>
                  <w:shd w:val="clear" w:color="auto" w:fill="F1F1F1"/>
                </w:tcPr>
                <w:p w:rsidR="00AB69FF" w:rsidRPr="00AB69FF" w:rsidRDefault="00AB69FF" w:rsidP="00AB69FF">
                  <w:pPr>
                    <w:rPr>
                      <w:b/>
                    </w:rPr>
                  </w:pPr>
                  <w:r w:rsidRPr="00AB69FF">
                    <w:rPr>
                      <w:rFonts w:hint="eastAsia"/>
                      <w:b/>
                    </w:rPr>
                    <w:t>预期成果</w:t>
                  </w:r>
                </w:p>
              </w:tc>
              <w:tc>
                <w:tcPr>
                  <w:tcW w:w="2303" w:type="dxa"/>
                  <w:shd w:val="clear" w:color="auto" w:fill="F1F1F1"/>
                </w:tcPr>
                <w:p w:rsidR="00AB69FF" w:rsidRPr="00AB69FF" w:rsidRDefault="00AB69FF" w:rsidP="00AB69FF">
                  <w:pPr>
                    <w:rPr>
                      <w:b/>
                    </w:rPr>
                  </w:pPr>
                  <w:r w:rsidRPr="00AB69FF">
                    <w:rPr>
                      <w:rFonts w:hint="eastAsia"/>
                      <w:b/>
                    </w:rPr>
                    <w:t>成果形式</w:t>
                  </w:r>
                </w:p>
              </w:tc>
            </w:tr>
            <w:tr w:rsidR="00AB69FF" w:rsidRPr="00AB69FF" w:rsidTr="000460D1">
              <w:tc>
                <w:tcPr>
                  <w:tcW w:w="2302" w:type="dxa"/>
                </w:tcPr>
                <w:p w:rsidR="00AB69FF" w:rsidRPr="00AB69FF" w:rsidRDefault="00AB69FF" w:rsidP="00AB69FF">
                  <w:pPr>
                    <w:rPr>
                      <w:b/>
                    </w:rPr>
                  </w:pPr>
                  <w:r w:rsidRPr="00AB69FF">
                    <w:rPr>
                      <w:b/>
                    </w:rPr>
                    <w:t>A4</w:t>
                  </w:r>
                  <w:r w:rsidRPr="00AB69FF">
                    <w:rPr>
                      <w:b/>
                    </w:rPr>
                    <w:t>探究型学习活动设计</w:t>
                  </w:r>
                </w:p>
              </w:tc>
              <w:tc>
                <w:tcPr>
                  <w:tcW w:w="2302" w:type="dxa"/>
                </w:tcPr>
                <w:p w:rsidR="00AB69FF" w:rsidRPr="00AB69FF" w:rsidRDefault="00AB69FF" w:rsidP="00AB69FF">
                  <w:pPr>
                    <w:ind w:firstLineChars="200" w:firstLine="422"/>
                    <w:rPr>
                      <w:b/>
                    </w:rPr>
                  </w:pPr>
                  <w:r w:rsidRPr="00AB69FF">
                    <w:rPr>
                      <w:rFonts w:hint="eastAsia"/>
                      <w:b/>
                    </w:rPr>
                    <w:t>通过研修探讨和不断实践教学，学生在探究合作学习过程中能够自觉利用网络资源和技术工具开展有效的合作学习，能够根据不同的情境选择适当的信息交流方式进行交流、合作学习。</w:t>
                  </w:r>
                </w:p>
              </w:tc>
              <w:tc>
                <w:tcPr>
                  <w:tcW w:w="2303" w:type="dxa"/>
                </w:tcPr>
                <w:p w:rsidR="00AB69FF" w:rsidRPr="00AB69FF" w:rsidRDefault="00AB69FF" w:rsidP="00AB69FF">
                  <w:pPr>
                    <w:rPr>
                      <w:b/>
                    </w:rPr>
                  </w:pPr>
                  <w:r w:rsidRPr="00AB69FF">
                    <w:rPr>
                      <w:rFonts w:hint="eastAsia"/>
                      <w:b/>
                    </w:rPr>
                    <w:t>1</w:t>
                  </w:r>
                  <w:r w:rsidRPr="00AB69FF">
                    <w:rPr>
                      <w:rFonts w:hint="eastAsia"/>
                      <w:b/>
                    </w:rPr>
                    <w:t>、教学课例</w:t>
                  </w:r>
                </w:p>
                <w:p w:rsidR="00AB69FF" w:rsidRPr="00AB69FF" w:rsidRDefault="00AB69FF" w:rsidP="00AB69FF">
                  <w:pPr>
                    <w:rPr>
                      <w:b/>
                    </w:rPr>
                  </w:pPr>
                  <w:r w:rsidRPr="00AB69FF">
                    <w:rPr>
                      <w:rFonts w:hint="eastAsia"/>
                      <w:b/>
                    </w:rPr>
                    <w:t>2</w:t>
                  </w:r>
                  <w:r w:rsidRPr="00AB69FF">
                    <w:rPr>
                      <w:rFonts w:hint="eastAsia"/>
                      <w:b/>
                    </w:rPr>
                    <w:t>、经验总结</w:t>
                  </w:r>
                </w:p>
              </w:tc>
            </w:tr>
            <w:tr w:rsidR="00AB69FF" w:rsidRPr="00AB69FF" w:rsidTr="000460D1">
              <w:tc>
                <w:tcPr>
                  <w:tcW w:w="2302" w:type="dxa"/>
                </w:tcPr>
                <w:p w:rsidR="00AB69FF" w:rsidRPr="00AB69FF" w:rsidRDefault="00AB69FF" w:rsidP="00AB69FF">
                  <w:pPr>
                    <w:rPr>
                      <w:b/>
                    </w:rPr>
                  </w:pPr>
                  <w:r w:rsidRPr="00AB69FF">
                    <w:rPr>
                      <w:rFonts w:hint="eastAsia"/>
                      <w:b/>
                    </w:rPr>
                    <w:t>A5</w:t>
                  </w:r>
                  <w:r w:rsidRPr="00AB69FF">
                    <w:rPr>
                      <w:rFonts w:hint="eastAsia"/>
                      <w:b/>
                    </w:rPr>
                    <w:t>技术支持的课堂讲授</w:t>
                  </w:r>
                </w:p>
              </w:tc>
              <w:tc>
                <w:tcPr>
                  <w:tcW w:w="2302" w:type="dxa"/>
                </w:tcPr>
                <w:p w:rsidR="00AB69FF" w:rsidRPr="00AB69FF" w:rsidRDefault="00AB69FF" w:rsidP="00AB69FF">
                  <w:pPr>
                    <w:ind w:firstLineChars="200" w:firstLine="422"/>
                    <w:rPr>
                      <w:b/>
                    </w:rPr>
                  </w:pPr>
                  <w:r w:rsidRPr="00AB69FF">
                    <w:rPr>
                      <w:rFonts w:hint="eastAsia"/>
                      <w:b/>
                    </w:rPr>
                    <w:t>通过研修探讨和不断实践教学，能够选择恰当的教学手段、教学策略优化教学活动，不断提高课堂教学效率。</w:t>
                  </w:r>
                </w:p>
              </w:tc>
              <w:tc>
                <w:tcPr>
                  <w:tcW w:w="2303" w:type="dxa"/>
                </w:tcPr>
                <w:p w:rsidR="00AB69FF" w:rsidRPr="00AB69FF" w:rsidRDefault="00AB69FF" w:rsidP="00AB69FF">
                  <w:pPr>
                    <w:rPr>
                      <w:b/>
                    </w:rPr>
                  </w:pPr>
                  <w:r w:rsidRPr="00AB69FF">
                    <w:rPr>
                      <w:rFonts w:hint="eastAsia"/>
                      <w:b/>
                    </w:rPr>
                    <w:t>1</w:t>
                  </w:r>
                  <w:r w:rsidRPr="00AB69FF">
                    <w:rPr>
                      <w:rFonts w:hint="eastAsia"/>
                      <w:b/>
                    </w:rPr>
                    <w:t>、教学课例</w:t>
                  </w:r>
                </w:p>
                <w:p w:rsidR="00AB69FF" w:rsidRPr="00AB69FF" w:rsidRDefault="00AB69FF" w:rsidP="00AB69FF">
                  <w:pPr>
                    <w:rPr>
                      <w:b/>
                    </w:rPr>
                  </w:pPr>
                  <w:r w:rsidRPr="00AB69FF">
                    <w:rPr>
                      <w:rFonts w:hint="eastAsia"/>
                      <w:b/>
                    </w:rPr>
                    <w:t>2</w:t>
                  </w:r>
                  <w:r w:rsidRPr="00AB69FF">
                    <w:rPr>
                      <w:rFonts w:hint="eastAsia"/>
                      <w:b/>
                    </w:rPr>
                    <w:t>、经验总结</w:t>
                  </w:r>
                </w:p>
              </w:tc>
            </w:tr>
            <w:tr w:rsidR="00AB69FF" w:rsidRPr="00AB69FF" w:rsidTr="000460D1">
              <w:tc>
                <w:tcPr>
                  <w:tcW w:w="2302" w:type="dxa"/>
                </w:tcPr>
                <w:p w:rsidR="00AB69FF" w:rsidRPr="00AB69FF" w:rsidRDefault="00AB69FF" w:rsidP="00AB69FF">
                  <w:pPr>
                    <w:rPr>
                      <w:b/>
                    </w:rPr>
                  </w:pPr>
                  <w:r w:rsidRPr="00AB69FF">
                    <w:rPr>
                      <w:rFonts w:hint="eastAsia"/>
                      <w:b/>
                    </w:rPr>
                    <w:t>G1</w:t>
                  </w:r>
                  <w:r w:rsidRPr="00AB69FF">
                    <w:rPr>
                      <w:rFonts w:hint="eastAsia"/>
                      <w:b/>
                    </w:rPr>
                    <w:t>多技术融合教学的方法与策略</w:t>
                  </w:r>
                </w:p>
              </w:tc>
              <w:tc>
                <w:tcPr>
                  <w:tcW w:w="2302" w:type="dxa"/>
                </w:tcPr>
                <w:p w:rsidR="00AB69FF" w:rsidRPr="00AB69FF" w:rsidRDefault="00AB69FF" w:rsidP="00AB69FF">
                  <w:pPr>
                    <w:ind w:firstLineChars="200" w:firstLine="422"/>
                    <w:rPr>
                      <w:b/>
                    </w:rPr>
                  </w:pPr>
                  <w:r w:rsidRPr="00AB69FF">
                    <w:rPr>
                      <w:rFonts w:hint="eastAsia"/>
                      <w:b/>
                    </w:rPr>
                    <w:t>通过研修探讨和不断实践教学，多技术环境下，能合理使用多种教学技术开展教学。</w:t>
                  </w:r>
                </w:p>
              </w:tc>
              <w:tc>
                <w:tcPr>
                  <w:tcW w:w="2303" w:type="dxa"/>
                </w:tcPr>
                <w:p w:rsidR="00AB69FF" w:rsidRPr="00AB69FF" w:rsidRDefault="00AB69FF" w:rsidP="00AB69FF">
                  <w:pPr>
                    <w:rPr>
                      <w:b/>
                    </w:rPr>
                  </w:pPr>
                  <w:r w:rsidRPr="00AB69FF">
                    <w:rPr>
                      <w:rFonts w:hint="eastAsia"/>
                      <w:b/>
                    </w:rPr>
                    <w:t>1</w:t>
                  </w:r>
                  <w:r w:rsidRPr="00AB69FF">
                    <w:rPr>
                      <w:rFonts w:hint="eastAsia"/>
                      <w:b/>
                    </w:rPr>
                    <w:t>、教学课例</w:t>
                  </w:r>
                </w:p>
                <w:p w:rsidR="00AB69FF" w:rsidRPr="00AB69FF" w:rsidRDefault="00AB69FF" w:rsidP="00AB69FF">
                  <w:pPr>
                    <w:rPr>
                      <w:b/>
                    </w:rPr>
                  </w:pPr>
                  <w:r w:rsidRPr="00AB69FF">
                    <w:rPr>
                      <w:rFonts w:hint="eastAsia"/>
                      <w:b/>
                    </w:rPr>
                    <w:t>2</w:t>
                  </w:r>
                  <w:r w:rsidRPr="00AB69FF">
                    <w:rPr>
                      <w:rFonts w:hint="eastAsia"/>
                      <w:b/>
                    </w:rPr>
                    <w:t>、经验总结</w:t>
                  </w:r>
                </w:p>
              </w:tc>
            </w:tr>
          </w:tbl>
          <w:p w:rsidR="00AB69FF" w:rsidRPr="00AB69FF" w:rsidRDefault="00AB69FF" w:rsidP="00AB69FF"/>
        </w:tc>
      </w:tr>
    </w:tbl>
    <w:p w:rsidR="00821174" w:rsidRPr="00AB69FF" w:rsidRDefault="00821174"/>
    <w:sectPr w:rsidR="00821174" w:rsidRPr="00AB69FF">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9FF"/>
    <w:rsid w:val="0036099F"/>
    <w:rsid w:val="0055682D"/>
    <w:rsid w:val="00821174"/>
    <w:rsid w:val="00871D63"/>
    <w:rsid w:val="009C7B50"/>
    <w:rsid w:val="00AB69FF"/>
    <w:rsid w:val="00BE1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273</Words>
  <Characters>1560</Characters>
  <Application>Microsoft Office Word</Application>
  <DocSecurity>0</DocSecurity>
  <Lines>13</Lines>
  <Paragraphs>3</Paragraphs>
  <ScaleCrop>false</ScaleCrop>
  <Company>Microsoft</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3</cp:revision>
  <dcterms:created xsi:type="dcterms:W3CDTF">2022-04-21T03:40:00Z</dcterms:created>
  <dcterms:modified xsi:type="dcterms:W3CDTF">2022-04-21T03:44:00Z</dcterms:modified>
</cp:coreProperties>
</file>