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AF" w:rsidRDefault="009B3CC6">
      <w:pPr>
        <w:jc w:val="center"/>
        <w:rPr>
          <w:rFonts w:ascii="宋体" w:eastAsia="宋体" w:hAnsi="宋体" w:cs="宋体"/>
          <w:b/>
          <w:bCs/>
          <w:color w:val="444444"/>
          <w:kern w:val="0"/>
          <w:sz w:val="36"/>
          <w:szCs w:val="36"/>
        </w:rPr>
      </w:pPr>
      <w:r w:rsidRPr="009B3CC6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关于乡村振兴战略实施的调查研究</w:t>
      </w:r>
    </w:p>
    <w:p w:rsidR="00DA3DB6" w:rsidRDefault="00DA3DB6">
      <w:pPr>
        <w:jc w:val="center"/>
        <w:rPr>
          <w:rFonts w:ascii="宋体" w:eastAsia="宋体" w:hAnsi="宋体" w:cs="宋体"/>
          <w:b/>
          <w:bCs/>
          <w:color w:val="444444"/>
          <w:kern w:val="0"/>
          <w:sz w:val="36"/>
          <w:szCs w:val="36"/>
        </w:rPr>
      </w:pPr>
    </w:p>
    <w:p w:rsidR="00F60D86" w:rsidRPr="00F60D86" w:rsidRDefault="00B16645" w:rsidP="00F60D86">
      <w:pPr>
        <w:pStyle w:val="0"/>
      </w:pPr>
      <w:r>
        <w:rPr>
          <w:rFonts w:hint="eastAsia"/>
          <w:b/>
          <w:bCs/>
        </w:rPr>
        <w:t>【摘要】</w:t>
      </w:r>
      <w:r w:rsidR="00FF7AC2" w:rsidRPr="00FF7AC2">
        <w:rPr>
          <w:rFonts w:hint="eastAsia"/>
        </w:rPr>
        <w:t>加强乡村建设，加强农村人才队伍建设，提高农村民生保障能力</w:t>
      </w:r>
      <w:r w:rsidR="00F60D86">
        <w:rPr>
          <w:rFonts w:hint="eastAsia"/>
        </w:rPr>
        <w:t>，</w:t>
      </w:r>
      <w:r w:rsidR="00FF7AC2" w:rsidRPr="00FF7AC2">
        <w:rPr>
          <w:rFonts w:hint="eastAsia"/>
        </w:rPr>
        <w:t>推进全市农村建设的整体推进。</w:t>
      </w:r>
      <w:r w:rsidR="00F60D86">
        <w:rPr>
          <w:rFonts w:hint="eastAsia"/>
        </w:rPr>
        <w:t>笔</w:t>
      </w:r>
      <w:r w:rsidR="00FF7AC2" w:rsidRPr="00FF7AC2">
        <w:rPr>
          <w:rFonts w:hint="eastAsia"/>
        </w:rPr>
        <w:t>者通过实地调研，面对面与农户沟通，深入到湛江市遂溪县的一些农村进行调研，通过深入的调研，深入思考，并根据当地的现实情况和问题，</w:t>
      </w:r>
      <w:r w:rsidR="00F60D86" w:rsidRPr="00F60D86">
        <w:rPr>
          <w:rFonts w:hint="eastAsia"/>
        </w:rPr>
        <w:t>结合我市实际现状及存在的问题，提出对策和建议。</w:t>
      </w:r>
    </w:p>
    <w:p w:rsidR="00DA63AF" w:rsidRPr="00BA7FC2" w:rsidRDefault="00B16645" w:rsidP="00F60D86">
      <w:pPr>
        <w:pStyle w:val="0"/>
      </w:pPr>
      <w:r>
        <w:rPr>
          <w:rFonts w:hint="eastAsia"/>
          <w:b/>
          <w:bCs/>
        </w:rPr>
        <w:t>关键字：</w:t>
      </w:r>
      <w:r w:rsidR="00BA7FC2" w:rsidRPr="00BA7FC2">
        <w:rPr>
          <w:rFonts w:hint="eastAsia"/>
          <w:bCs/>
        </w:rPr>
        <w:t>乡村</w:t>
      </w:r>
      <w:r w:rsidR="00F60D86">
        <w:rPr>
          <w:rFonts w:hint="eastAsia"/>
        </w:rPr>
        <w:t>，</w:t>
      </w:r>
      <w:r w:rsidR="00BA7FC2" w:rsidRPr="00BA7FC2">
        <w:rPr>
          <w:rFonts w:hint="eastAsia"/>
          <w:bCs/>
        </w:rPr>
        <w:t>振兴战略</w:t>
      </w:r>
      <w:r w:rsidR="00F60D86">
        <w:rPr>
          <w:rFonts w:hint="eastAsia"/>
        </w:rPr>
        <w:t>，</w:t>
      </w:r>
      <w:r w:rsidR="00BA7FC2" w:rsidRPr="00BA7FC2">
        <w:rPr>
          <w:rFonts w:hint="eastAsia"/>
          <w:bCs/>
        </w:rPr>
        <w:t>调查研究</w:t>
      </w:r>
    </w:p>
    <w:p w:rsidR="00DA63AF" w:rsidRDefault="00DA63AF">
      <w:pPr>
        <w:spacing w:line="520" w:lineRule="exact"/>
        <w:rPr>
          <w:rFonts w:ascii="宋体" w:eastAsia="宋体" w:hAnsi="宋体" w:cs="宋体"/>
          <w:color w:val="444444"/>
          <w:kern w:val="0"/>
          <w:szCs w:val="21"/>
        </w:rPr>
      </w:pPr>
    </w:p>
    <w:p w:rsidR="009B3CC6" w:rsidRPr="009B3CC6" w:rsidRDefault="009B3CC6" w:rsidP="009B3CC6">
      <w:pPr>
        <w:pStyle w:val="00"/>
      </w:pPr>
      <w:r w:rsidRPr="009B3CC6">
        <w:rPr>
          <w:rFonts w:hint="eastAsia"/>
        </w:rPr>
        <w:t>一、我市乡村振兴中存在的主要问题</w:t>
      </w:r>
    </w:p>
    <w:p w:rsidR="009B3CC6" w:rsidRPr="009B3CC6" w:rsidRDefault="001403CB" w:rsidP="00571CD0">
      <w:pPr>
        <w:pStyle w:val="02"/>
        <w:ind w:firstLineChars="250" w:firstLine="600"/>
      </w:pPr>
      <w:r w:rsidRPr="001403CB">
        <w:rPr>
          <w:rFonts w:hint="eastAsia"/>
        </w:rPr>
        <w:t>深化农村改革发展，要从问题出发，认清差异，弥补不足</w:t>
      </w:r>
      <w:r w:rsidR="00F60D86">
        <w:rPr>
          <w:rFonts w:hint="eastAsia"/>
        </w:rPr>
        <w:t>，</w:t>
      </w:r>
      <w:r w:rsidRPr="001403CB">
        <w:rPr>
          <w:rFonts w:hint="eastAsia"/>
        </w:rPr>
        <w:t>只有这样，我们的城市发展水平和水平就会逐步得到改善，从而实现城乡差别的逐步消除。当前，我国农村经济发展已初见端倪，但总体上尚处在发展初期，农村发展中存在着大量的历史债务</w:t>
      </w:r>
      <w:r w:rsidR="00F60D86">
        <w:rPr>
          <w:rFonts w:hint="eastAsia"/>
        </w:rPr>
        <w:t>，</w:t>
      </w:r>
      <w:r w:rsidRPr="001403CB">
        <w:rPr>
          <w:rFonts w:hint="eastAsia"/>
        </w:rPr>
        <w:t>其突出的问题有三个</w:t>
      </w:r>
      <w:r w:rsidR="009B3CC6" w:rsidRPr="009B3CC6">
        <w:rPr>
          <w:rFonts w:hint="eastAsia"/>
        </w:rPr>
        <w:t>。</w:t>
      </w:r>
    </w:p>
    <w:p w:rsidR="009B3CC6" w:rsidRDefault="009B3CC6" w:rsidP="009B3CC6">
      <w:pPr>
        <w:pStyle w:val="01"/>
      </w:pPr>
      <w:r>
        <w:rPr>
          <w:rFonts w:hint="eastAsia"/>
        </w:rPr>
        <w:t>（一）乡村人力资源匮乏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人才短缺成为推动我市农村经济发展的瓶颈。一是技术人员的组织不健全。目前，我国农村实用型人才存在着“三化”、老化、弱化、劣化等问题。根据人口构成，45周岁以上人口比例偏高，35岁以内农村实用技术人员比例偏低，后备力量不足。农村居民的教育水平偏低，农村居民的实际技能教育水平偏低。由于近年来国家对工业和农业经济的扶持，一些乡镇、街的人才资源向一些农村聚集。二是人力资源的匮乏。很多农村有文化、有技术、有经营能力的人都会主动外出打工或者做生意，很多外出打工的人就住在城里，再也没有回来过</w:t>
      </w:r>
      <w:r w:rsidR="00F60D86">
        <w:rPr>
          <w:rFonts w:hint="eastAsia"/>
        </w:rPr>
        <w:t>。</w:t>
      </w:r>
    </w:p>
    <w:p w:rsidR="009B3CC6" w:rsidRDefault="009B3CC6" w:rsidP="009B3CC6">
      <w:pPr>
        <w:pStyle w:val="01"/>
      </w:pPr>
      <w:r>
        <w:rPr>
          <w:rFonts w:hint="eastAsia"/>
        </w:rPr>
        <w:t>（二）乡村生态环境欠佳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要想实现</w:t>
      </w:r>
      <w:r w:rsidR="00451849">
        <w:rPr>
          <w:rFonts w:hint="eastAsia"/>
        </w:rPr>
        <w:t>乡村振兴</w:t>
      </w:r>
      <w:r w:rsidRPr="001403CB">
        <w:rPr>
          <w:rFonts w:hint="eastAsia"/>
        </w:rPr>
        <w:t>，必须要有一个好的环境。优良的生态是农村最大的优点和最珍贵的资源。近几年，全市农村环境和人居环境都有了很大的提高，但是还有些问题需要解决。一是一些民众对生态环境的意识不强。随意丢弃生活、生产废弃物、污水四处倾倒等不良风气，短期内很难消除，造成“脏、乱、差”现象</w:t>
      </w:r>
      <w:r w:rsidRPr="001403CB">
        <w:rPr>
          <w:rFonts w:hint="eastAsia"/>
        </w:rPr>
        <w:lastRenderedPageBreak/>
        <w:t>的根源。而对农作物的秸秆综合利用，目前仍然有相当数量的秸秆燃烧，是导致空气污染的主要原因。在我国的畜牧业生产中，以农户和小型家庭为主，畜禽粪便胡乱堆放，几乎没有进行无害化和化肥的使用，对生态环境造成很大的污染</w:t>
      </w:r>
      <w:r w:rsidR="009B3CC6" w:rsidRPr="009B3CC6">
        <w:rPr>
          <w:rFonts w:hint="eastAsia"/>
        </w:rPr>
        <w:t>。</w:t>
      </w:r>
    </w:p>
    <w:p w:rsidR="009B3CC6" w:rsidRDefault="009B3CC6" w:rsidP="009B3CC6">
      <w:pPr>
        <w:pStyle w:val="01"/>
      </w:pPr>
      <w:r w:rsidRPr="009B3CC6">
        <w:rPr>
          <w:rFonts w:hint="eastAsia"/>
        </w:rPr>
        <w:t>（三）乡村农业体系不完善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目前，本市农村在大规模健康养殖、水稻种植、乡村旅游等方面已取得了一些进展，但是，目前的发展势头不够强劲，发展水平不高，产业结构调整和结构调整能力较弱。一是农业规模小，实力弱。其中一个主要的问题是：我国的工业发展水平较差，难以形成规模较大的特色工业</w:t>
      </w:r>
      <w:r w:rsidR="00F60D86">
        <w:rPr>
          <w:rFonts w:hint="eastAsia"/>
        </w:rPr>
        <w:t>，</w:t>
      </w:r>
      <w:r w:rsidRPr="001403CB">
        <w:rPr>
          <w:rFonts w:hint="eastAsia"/>
        </w:rPr>
        <w:t>我国农业产业化程度低，一二三工业深度不够紧密</w:t>
      </w:r>
      <w:r w:rsidR="009B3CC6" w:rsidRPr="009B3CC6">
        <w:rPr>
          <w:rFonts w:hint="eastAsia"/>
        </w:rPr>
        <w:t>。</w:t>
      </w:r>
    </w:p>
    <w:p w:rsidR="009B3CC6" w:rsidRPr="009B3CC6" w:rsidRDefault="009B3CC6" w:rsidP="009B3CC6">
      <w:pPr>
        <w:pStyle w:val="00"/>
      </w:pPr>
      <w:r w:rsidRPr="009B3CC6">
        <w:rPr>
          <w:rFonts w:hint="eastAsia"/>
        </w:rPr>
        <w:t xml:space="preserve">　二、我市乡村振兴建设工作的意见和建议</w:t>
      </w:r>
    </w:p>
    <w:p w:rsidR="009B3CC6" w:rsidRDefault="009B3CC6" w:rsidP="009B3CC6">
      <w:pPr>
        <w:pStyle w:val="01"/>
      </w:pPr>
      <w:r w:rsidRPr="009B3CC6">
        <w:rPr>
          <w:rFonts w:hint="eastAsia"/>
        </w:rPr>
        <w:t>（一）不断加强乡村振兴人才支撑的几点建议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一是加强组织领导。要把资源集中到各县（市），把精力、资源和力量集中在发展农村。改进基层领导班子的专业结构和知识结构，加强对“三农”工作的领导，把热爱农村、有发展潜力的青年骨干到基层领导班子中去。选聘优秀党支部、村支部书记、村支书，进一步强化对三农工作人员的再教育和培训。二是培养观念的改革。要发展现代农业生产经营主体，破解“由何人耕作、如何耕作、如何耕作、由何人耕作”等历史问题，推进农村经济社会的协调发展，必须大力培养农村实用技术人员，加快农村实用技术人员的培养。“培育”这个词和“培训”只是一个词，而不是“培训”。“培训”只是一种“技能与技能”，“培育”涉及到了乡村实用技术人员的整个培养，包括技能培训、思想培训、市场培训、思想培训、政府支持等。农村实用技术人员的培养，若不能切实地完成由“培训”向“培育”的过渡，就不能使农村实用技术人员的队伍得到进一步发展</w:t>
      </w:r>
      <w:r w:rsidR="009B3CC6" w:rsidRPr="009B3CC6">
        <w:rPr>
          <w:rFonts w:hint="eastAsia"/>
        </w:rPr>
        <w:t>。</w:t>
      </w:r>
    </w:p>
    <w:p w:rsidR="009B3CC6" w:rsidRDefault="009B3CC6" w:rsidP="009B3CC6">
      <w:pPr>
        <w:pStyle w:val="01"/>
      </w:pPr>
      <w:r w:rsidRPr="009B3CC6">
        <w:rPr>
          <w:rFonts w:hint="eastAsia"/>
        </w:rPr>
        <w:t>（二）不断加强乡村生态环境治理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一是要加大宣传力度，增强环保观念。要运用多种形式、多层面的传播手段，对农村和农村的生态环境保护工作进行广泛的宣传。利用第三方机构设立村庄的物业机构，强化污水处理和其他配套设施，并对村庄的保洁进行全面的治理，并</w:t>
      </w:r>
      <w:r w:rsidRPr="001403CB">
        <w:rPr>
          <w:rFonts w:hint="eastAsia"/>
        </w:rPr>
        <w:lastRenderedPageBreak/>
        <w:t>逐渐形成了垃圾综合处理和长期的治理体系，从而实现了乡村生态环境的基本改善。二是积极推动生态文化的构建。大力推动农村生产方式、生活方式和生活方式的绿色化和生态化，发展生态工业，培育观光休闲、农耕体验、健康养生等“美丽经济”</w:t>
      </w:r>
      <w:r w:rsidR="009B3CC6" w:rsidRPr="009B3CC6">
        <w:rPr>
          <w:rFonts w:hint="eastAsia"/>
        </w:rPr>
        <w:t>。</w:t>
      </w:r>
    </w:p>
    <w:p w:rsidR="009B3CC6" w:rsidRDefault="009B3CC6" w:rsidP="009B3CC6">
      <w:pPr>
        <w:pStyle w:val="01"/>
      </w:pPr>
      <w:r w:rsidRPr="009B3CC6">
        <w:rPr>
          <w:rFonts w:hint="eastAsia"/>
        </w:rPr>
        <w:t>（三）不断推进乡村农业体系建设</w:t>
      </w:r>
    </w:p>
    <w:p w:rsidR="009B3CC6" w:rsidRPr="009B3CC6" w:rsidRDefault="001403CB" w:rsidP="009B3CC6">
      <w:pPr>
        <w:pStyle w:val="02"/>
      </w:pPr>
      <w:r w:rsidRPr="001403CB">
        <w:rPr>
          <w:rFonts w:hint="eastAsia"/>
        </w:rPr>
        <w:t>一是要加速构建新型农村一体化的制度。持续推进种植</w:t>
      </w:r>
      <w:bookmarkStart w:id="0" w:name="_GoBack"/>
      <w:bookmarkEnd w:id="0"/>
      <w:r w:rsidRPr="001403CB">
        <w:rPr>
          <w:rFonts w:hint="eastAsia"/>
        </w:rPr>
        <w:t>业、养殖业、园林特产业，推进一二三产业的结合，发展</w:t>
      </w:r>
      <w:r w:rsidR="00451849">
        <w:rPr>
          <w:rFonts w:hint="eastAsia"/>
        </w:rPr>
        <w:t>当地的</w:t>
      </w:r>
      <w:r w:rsidRPr="001403CB">
        <w:rPr>
          <w:rFonts w:hint="eastAsia"/>
        </w:rPr>
        <w:t>等特色产业，调整产业布局，发展特色产业，加快与公司的对接</w:t>
      </w:r>
      <w:r w:rsidR="00F60D86">
        <w:rPr>
          <w:rFonts w:hint="eastAsia"/>
        </w:rPr>
        <w:t>，</w:t>
      </w:r>
      <w:r w:rsidRPr="001403CB">
        <w:rPr>
          <w:rFonts w:hint="eastAsia"/>
        </w:rPr>
        <w:t>推进工业集聚试验示范，将原料基地、加工基地和物流基地等有机结合起来，形成一大片一二三产业联动发展示范区，形成可复制、可推广经验及模式。二是加速推进现代化农业产业体制建设</w:t>
      </w:r>
      <w:r w:rsidR="009B3CC6" w:rsidRPr="009B3CC6">
        <w:rPr>
          <w:rFonts w:hint="eastAsia"/>
        </w:rPr>
        <w:t>。</w:t>
      </w:r>
    </w:p>
    <w:p w:rsidR="009B3CC6" w:rsidRDefault="009B3CC6" w:rsidP="009B3CC6">
      <w:pPr>
        <w:pStyle w:val="01"/>
      </w:pPr>
      <w:r w:rsidRPr="009B3CC6">
        <w:rPr>
          <w:rFonts w:hint="eastAsia"/>
        </w:rPr>
        <w:t>（四）党管农村工作是我们的传统，这个传统不能丢</w:t>
      </w:r>
    </w:p>
    <w:p w:rsidR="001403CB" w:rsidRDefault="001403CB" w:rsidP="001403CB">
      <w:pPr>
        <w:pStyle w:val="02"/>
        <w:rPr>
          <w:rFonts w:hint="eastAsia"/>
        </w:rPr>
      </w:pPr>
      <w:r>
        <w:rPr>
          <w:rFonts w:hint="eastAsia"/>
        </w:rPr>
        <w:t>落实好国家发展的方针，把好的事做好，关键在于共产党。要充分发挥党总揽全局、协调各方的职能，完善党管农村工作领导体制机制和党内法规，增强领导农村工作本领，为乡村振兴提供坚强有力的政治保障。</w:t>
      </w:r>
    </w:p>
    <w:p w:rsidR="009B3CC6" w:rsidRPr="009B3CC6" w:rsidRDefault="001403CB" w:rsidP="001403CB">
      <w:pPr>
        <w:pStyle w:val="02"/>
        <w:jc w:val="left"/>
      </w:pPr>
      <w:r>
        <w:rPr>
          <w:rFonts w:hint="eastAsia"/>
        </w:rPr>
        <w:t>实施</w:t>
      </w:r>
      <w:r>
        <w:rPr>
          <w:rFonts w:hint="eastAsia"/>
        </w:rPr>
        <w:t>乡村振兴</w:t>
      </w:r>
      <w:r>
        <w:rPr>
          <w:rFonts w:hint="eastAsia"/>
        </w:rPr>
        <w:t>是一件具有长远意义的、具有历史意义的重大工程，要突出规划，突出重点，分类实施</w:t>
      </w:r>
      <w:r w:rsidR="00F60D86">
        <w:rPr>
          <w:rFonts w:hint="eastAsia"/>
        </w:rPr>
        <w:t>，</w:t>
      </w:r>
      <w:r>
        <w:rPr>
          <w:rFonts w:hint="eastAsia"/>
        </w:rPr>
        <w:t>实施“乡村振兴”是一件大事，必须从整体上进行规划，做到科学化。推动农村建设，是一项长期而又全局的任务，需要统筹谋划，尽快形成城乡融合、区域一体、多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合一的统筹发展格局，增强农村发展的统筹协调能力。要始终以有关各级有关文件的要求为指导，立足于农村的现实，精心规划发展</w:t>
      </w:r>
      <w:r w:rsidR="009B3CC6" w:rsidRPr="009B3CC6">
        <w:rPr>
          <w:rFonts w:hint="eastAsia"/>
        </w:rPr>
        <w:t>。</w:t>
      </w:r>
    </w:p>
    <w:p w:rsidR="00DA63AF" w:rsidRPr="009B3CC6" w:rsidRDefault="00DA63AF" w:rsidP="009B3CC6">
      <w:pPr>
        <w:spacing w:line="520" w:lineRule="exact"/>
        <w:rPr>
          <w:rFonts w:ascii="宋体" w:eastAsia="宋体" w:hAnsi="宋体" w:cs="宋体"/>
          <w:color w:val="444444"/>
          <w:kern w:val="0"/>
          <w:sz w:val="24"/>
        </w:rPr>
      </w:pPr>
    </w:p>
    <w:p w:rsidR="00DA63AF" w:rsidRDefault="00DA63AF">
      <w:pPr>
        <w:spacing w:line="520" w:lineRule="exact"/>
        <w:rPr>
          <w:rFonts w:ascii="宋体" w:eastAsia="宋体" w:hAnsi="宋体" w:cs="宋体"/>
          <w:color w:val="444444"/>
          <w:kern w:val="0"/>
          <w:sz w:val="24"/>
        </w:rPr>
      </w:pPr>
    </w:p>
    <w:p w:rsidR="00DA63AF" w:rsidRDefault="00DA63AF">
      <w:pPr>
        <w:spacing w:line="520" w:lineRule="exact"/>
        <w:rPr>
          <w:rFonts w:ascii="宋体" w:eastAsia="宋体" w:hAnsi="宋体" w:cs="宋体"/>
          <w:color w:val="444444"/>
          <w:kern w:val="0"/>
          <w:sz w:val="24"/>
        </w:rPr>
      </w:pPr>
    </w:p>
    <w:p w:rsidR="00DA63AF" w:rsidRDefault="00DA63AF">
      <w:pPr>
        <w:rPr>
          <w:rFonts w:ascii="宋体" w:eastAsia="宋体" w:hAnsi="宋体" w:cs="宋体"/>
          <w:color w:val="444444"/>
          <w:kern w:val="0"/>
          <w:sz w:val="24"/>
        </w:rPr>
      </w:pPr>
    </w:p>
    <w:p w:rsidR="00DA3DB6" w:rsidRDefault="00DA3DB6">
      <w:pPr>
        <w:rPr>
          <w:rFonts w:ascii="宋体" w:eastAsia="宋体" w:hAnsi="宋体" w:cs="宋体"/>
          <w:color w:val="444444"/>
          <w:kern w:val="0"/>
          <w:sz w:val="24"/>
        </w:rPr>
      </w:pPr>
    </w:p>
    <w:p w:rsidR="00DA3DB6" w:rsidRDefault="00DA3DB6">
      <w:pPr>
        <w:rPr>
          <w:rFonts w:ascii="宋体" w:eastAsia="宋体" w:hAnsi="宋体" w:cs="宋体" w:hint="eastAsia"/>
          <w:color w:val="444444"/>
          <w:kern w:val="0"/>
          <w:sz w:val="24"/>
        </w:rPr>
      </w:pPr>
    </w:p>
    <w:p w:rsidR="001403CB" w:rsidRDefault="001403CB">
      <w:pPr>
        <w:rPr>
          <w:rFonts w:ascii="宋体" w:eastAsia="宋体" w:hAnsi="宋体" w:cs="宋体" w:hint="eastAsia"/>
          <w:color w:val="444444"/>
          <w:kern w:val="0"/>
          <w:sz w:val="24"/>
        </w:rPr>
      </w:pPr>
    </w:p>
    <w:p w:rsidR="00E637F2" w:rsidRDefault="00E637F2">
      <w:pPr>
        <w:rPr>
          <w:rFonts w:ascii="宋体" w:eastAsia="宋体" w:hAnsi="宋体" w:cs="宋体" w:hint="eastAsia"/>
          <w:color w:val="444444"/>
          <w:kern w:val="0"/>
          <w:sz w:val="24"/>
        </w:rPr>
      </w:pPr>
    </w:p>
    <w:p w:rsidR="00E637F2" w:rsidRDefault="00E637F2">
      <w:pPr>
        <w:rPr>
          <w:rFonts w:ascii="宋体" w:eastAsia="宋体" w:hAnsi="宋体" w:cs="宋体"/>
          <w:color w:val="444444"/>
          <w:kern w:val="0"/>
          <w:sz w:val="24"/>
        </w:rPr>
      </w:pPr>
    </w:p>
    <w:p w:rsidR="00DA63AF" w:rsidRDefault="00B16645">
      <w:pPr>
        <w:rPr>
          <w:rFonts w:ascii="宋体" w:eastAsia="宋体" w:hAnsi="宋体" w:cs="宋体"/>
          <w:b/>
          <w:bCs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lastRenderedPageBreak/>
        <w:t>参考文献</w:t>
      </w:r>
    </w:p>
    <w:p w:rsidR="00DA3DB6" w:rsidRDefault="00DA3DB6" w:rsidP="00DA3DB6">
      <w:pPr>
        <w:pStyle w:val="03"/>
      </w:pPr>
      <w:r>
        <w:rPr>
          <w:rFonts w:hint="eastAsia"/>
        </w:rPr>
        <w:t>[1]王荣德, 牛</w:t>
      </w:r>
      <w:proofErr w:type="gramStart"/>
      <w:r>
        <w:rPr>
          <w:rFonts w:hint="eastAsia"/>
        </w:rPr>
        <w:t>犇</w:t>
      </w:r>
      <w:proofErr w:type="gramEnd"/>
      <w:r>
        <w:rPr>
          <w:rFonts w:hint="eastAsia"/>
        </w:rPr>
        <w:t>, 钱晨绯,等. 沿海发达地区实施乡村振兴战略的路径研究——基于浙江省湖州市的调查分析[J]. 湖州师范学院学报, 2020, 42(1):7.</w:t>
      </w:r>
    </w:p>
    <w:p w:rsidR="00DA3DB6" w:rsidRDefault="00DA3DB6" w:rsidP="00DA3DB6">
      <w:pPr>
        <w:pStyle w:val="03"/>
      </w:pPr>
      <w:r>
        <w:rPr>
          <w:rFonts w:hint="eastAsia"/>
        </w:rPr>
        <w:t>[2]吕延丰. 关于建平县实施乡村振兴战略的调查报告[J]. 时代人物, 2020(29):1.</w:t>
      </w:r>
    </w:p>
    <w:p w:rsidR="00DA3DB6" w:rsidRDefault="00DA3DB6" w:rsidP="00DA3DB6">
      <w:pPr>
        <w:pStyle w:val="03"/>
      </w:pPr>
      <w:r>
        <w:rPr>
          <w:rFonts w:hint="eastAsia"/>
        </w:rPr>
        <w:t>[3]冯会芹. 关于贫困县实施乡村振兴战略的调查与研究[J]. 现代交际, 2019(24):2.</w:t>
      </w:r>
    </w:p>
    <w:p w:rsidR="00DA3DB6" w:rsidRDefault="00DA3DB6" w:rsidP="00DA3DB6">
      <w:pPr>
        <w:pStyle w:val="03"/>
      </w:pPr>
      <w:r>
        <w:rPr>
          <w:rFonts w:hint="eastAsia"/>
        </w:rPr>
        <w:t xml:space="preserve">[4]白杰峰, </w:t>
      </w:r>
      <w:proofErr w:type="gramStart"/>
      <w:r>
        <w:rPr>
          <w:rFonts w:hint="eastAsia"/>
        </w:rPr>
        <w:t>魏久朋</w:t>
      </w:r>
      <w:proofErr w:type="gramEnd"/>
      <w:r>
        <w:rPr>
          <w:rFonts w:hint="eastAsia"/>
        </w:rPr>
        <w:t>. 十九大以来关于实施"乡村振兴战略"若干问题研究述评[J].  2021(2018-3):19-25.</w:t>
      </w:r>
    </w:p>
    <w:p w:rsidR="00DA63AF" w:rsidRDefault="00DA3DB6" w:rsidP="00DA3DB6">
      <w:pPr>
        <w:pStyle w:val="03"/>
      </w:pPr>
      <w:r>
        <w:rPr>
          <w:rFonts w:hint="eastAsia"/>
        </w:rPr>
        <w:t>[5]朱剑慧, 刘建超. 贫困地区实施乡村振兴战略存在的问题及对策——基于利川市的调查与研究[J]. 清江论坛, 2018(3):3.</w:t>
      </w:r>
    </w:p>
    <w:p w:rsidR="00DA63AF" w:rsidRDefault="00DA63AF">
      <w:pPr>
        <w:rPr>
          <w:rFonts w:ascii="宋体" w:eastAsia="宋体" w:hAnsi="宋体" w:cs="宋体"/>
          <w:b/>
          <w:bCs/>
          <w:color w:val="444444"/>
          <w:kern w:val="0"/>
          <w:sz w:val="24"/>
        </w:rPr>
      </w:pPr>
    </w:p>
    <w:sectPr w:rsidR="00DA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05" w:rsidRDefault="001A7605" w:rsidP="009B3CC6">
      <w:r>
        <w:separator/>
      </w:r>
    </w:p>
  </w:endnote>
  <w:endnote w:type="continuationSeparator" w:id="0">
    <w:p w:rsidR="001A7605" w:rsidRDefault="001A7605" w:rsidP="009B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05" w:rsidRDefault="001A7605" w:rsidP="009B3CC6">
      <w:r>
        <w:separator/>
      </w:r>
    </w:p>
  </w:footnote>
  <w:footnote w:type="continuationSeparator" w:id="0">
    <w:p w:rsidR="001A7605" w:rsidRDefault="001A7605" w:rsidP="009B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2ED"/>
    <w:multiLevelType w:val="singleLevel"/>
    <w:tmpl w:val="595312E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1NGMyZGMwYjcyM2NlZGU1ZGUxYmZjNTUwYmMifQ=="/>
  </w:docVars>
  <w:rsids>
    <w:rsidRoot w:val="19B37887"/>
    <w:rsid w:val="001403CB"/>
    <w:rsid w:val="001A7605"/>
    <w:rsid w:val="00451849"/>
    <w:rsid w:val="00571CD0"/>
    <w:rsid w:val="009B3CC6"/>
    <w:rsid w:val="00B16645"/>
    <w:rsid w:val="00BA7FC2"/>
    <w:rsid w:val="00DA3DB6"/>
    <w:rsid w:val="00DA63AF"/>
    <w:rsid w:val="00E12133"/>
    <w:rsid w:val="00E637F2"/>
    <w:rsid w:val="00F60D86"/>
    <w:rsid w:val="00FF7AC2"/>
    <w:rsid w:val="16EB47C3"/>
    <w:rsid w:val="19B3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3CC6"/>
    <w:rPr>
      <w:kern w:val="2"/>
      <w:sz w:val="18"/>
      <w:szCs w:val="18"/>
    </w:rPr>
  </w:style>
  <w:style w:type="paragraph" w:styleId="a4">
    <w:name w:val="footer"/>
    <w:basedOn w:val="a"/>
    <w:link w:val="Char0"/>
    <w:rsid w:val="009B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3CC6"/>
    <w:rPr>
      <w:kern w:val="2"/>
      <w:sz w:val="18"/>
      <w:szCs w:val="18"/>
    </w:rPr>
  </w:style>
  <w:style w:type="paragraph" w:styleId="a5">
    <w:name w:val="Normal (Web)"/>
    <w:basedOn w:val="a"/>
    <w:rsid w:val="009B3CC6"/>
    <w:rPr>
      <w:rFonts w:ascii="Times New Roman" w:hAnsi="Times New Roman" w:cs="Times New Roman"/>
      <w:sz w:val="24"/>
    </w:rPr>
  </w:style>
  <w:style w:type="paragraph" w:customStyle="1" w:styleId="0">
    <w:name w:val="0摘要正文"/>
    <w:basedOn w:val="a"/>
    <w:qFormat/>
    <w:rsid w:val="009B3CC6"/>
    <w:pPr>
      <w:spacing w:line="520" w:lineRule="exact"/>
    </w:pPr>
    <w:rPr>
      <w:rFonts w:ascii="宋体" w:eastAsia="宋体" w:hAnsi="宋体" w:cs="宋体"/>
      <w:color w:val="444444"/>
      <w:kern w:val="0"/>
      <w:szCs w:val="21"/>
    </w:rPr>
  </w:style>
  <w:style w:type="paragraph" w:customStyle="1" w:styleId="00">
    <w:name w:val="0调查一级标题"/>
    <w:basedOn w:val="a"/>
    <w:qFormat/>
    <w:rsid w:val="009B3CC6"/>
    <w:pPr>
      <w:spacing w:line="520" w:lineRule="exact"/>
    </w:pPr>
    <w:rPr>
      <w:rFonts w:ascii="宋体" w:eastAsia="宋体" w:hAnsi="宋体" w:cs="宋体"/>
      <w:b/>
      <w:bCs/>
      <w:color w:val="444444"/>
      <w:kern w:val="0"/>
      <w:sz w:val="28"/>
      <w:szCs w:val="28"/>
    </w:rPr>
  </w:style>
  <w:style w:type="paragraph" w:customStyle="1" w:styleId="01">
    <w:name w:val="0调查二级标题"/>
    <w:basedOn w:val="a"/>
    <w:qFormat/>
    <w:rsid w:val="009B3CC6"/>
    <w:pPr>
      <w:spacing w:line="520" w:lineRule="exact"/>
      <w:ind w:firstLineChars="200" w:firstLine="482"/>
    </w:pPr>
    <w:rPr>
      <w:rFonts w:ascii="宋体" w:eastAsia="宋体" w:hAnsi="宋体" w:cs="宋体"/>
      <w:b/>
      <w:bCs/>
      <w:color w:val="444444"/>
      <w:kern w:val="0"/>
      <w:sz w:val="24"/>
    </w:rPr>
  </w:style>
  <w:style w:type="paragraph" w:customStyle="1" w:styleId="02">
    <w:name w:val="0调查正文"/>
    <w:basedOn w:val="a"/>
    <w:qFormat/>
    <w:rsid w:val="009B3CC6"/>
    <w:pPr>
      <w:spacing w:line="520" w:lineRule="exact"/>
      <w:ind w:firstLineChars="200" w:firstLine="480"/>
    </w:pPr>
    <w:rPr>
      <w:rFonts w:ascii="宋体" w:eastAsia="宋体" w:hAnsi="宋体" w:cs="宋体"/>
      <w:color w:val="444444"/>
      <w:kern w:val="0"/>
      <w:sz w:val="24"/>
    </w:rPr>
  </w:style>
  <w:style w:type="paragraph" w:customStyle="1" w:styleId="03">
    <w:name w:val="0调查参考文献"/>
    <w:basedOn w:val="a"/>
    <w:qFormat/>
    <w:rsid w:val="009B3CC6"/>
    <w:rPr>
      <w:rFonts w:ascii="宋体" w:eastAsia="宋体" w:hAnsi="宋体" w:cs="宋体"/>
      <w:color w:val="444444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3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3CC6"/>
    <w:rPr>
      <w:kern w:val="2"/>
      <w:sz w:val="18"/>
      <w:szCs w:val="18"/>
    </w:rPr>
  </w:style>
  <w:style w:type="paragraph" w:styleId="a4">
    <w:name w:val="footer"/>
    <w:basedOn w:val="a"/>
    <w:link w:val="Char0"/>
    <w:rsid w:val="009B3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3CC6"/>
    <w:rPr>
      <w:kern w:val="2"/>
      <w:sz w:val="18"/>
      <w:szCs w:val="18"/>
    </w:rPr>
  </w:style>
  <w:style w:type="paragraph" w:styleId="a5">
    <w:name w:val="Normal (Web)"/>
    <w:basedOn w:val="a"/>
    <w:rsid w:val="009B3CC6"/>
    <w:rPr>
      <w:rFonts w:ascii="Times New Roman" w:hAnsi="Times New Roman" w:cs="Times New Roman"/>
      <w:sz w:val="24"/>
    </w:rPr>
  </w:style>
  <w:style w:type="paragraph" w:customStyle="1" w:styleId="0">
    <w:name w:val="0摘要正文"/>
    <w:basedOn w:val="a"/>
    <w:qFormat/>
    <w:rsid w:val="009B3CC6"/>
    <w:pPr>
      <w:spacing w:line="520" w:lineRule="exact"/>
    </w:pPr>
    <w:rPr>
      <w:rFonts w:ascii="宋体" w:eastAsia="宋体" w:hAnsi="宋体" w:cs="宋体"/>
      <w:color w:val="444444"/>
      <w:kern w:val="0"/>
      <w:szCs w:val="21"/>
    </w:rPr>
  </w:style>
  <w:style w:type="paragraph" w:customStyle="1" w:styleId="00">
    <w:name w:val="0调查一级标题"/>
    <w:basedOn w:val="a"/>
    <w:qFormat/>
    <w:rsid w:val="009B3CC6"/>
    <w:pPr>
      <w:spacing w:line="520" w:lineRule="exact"/>
    </w:pPr>
    <w:rPr>
      <w:rFonts w:ascii="宋体" w:eastAsia="宋体" w:hAnsi="宋体" w:cs="宋体"/>
      <w:b/>
      <w:bCs/>
      <w:color w:val="444444"/>
      <w:kern w:val="0"/>
      <w:sz w:val="28"/>
      <w:szCs w:val="28"/>
    </w:rPr>
  </w:style>
  <w:style w:type="paragraph" w:customStyle="1" w:styleId="01">
    <w:name w:val="0调查二级标题"/>
    <w:basedOn w:val="a"/>
    <w:qFormat/>
    <w:rsid w:val="009B3CC6"/>
    <w:pPr>
      <w:spacing w:line="520" w:lineRule="exact"/>
      <w:ind w:firstLineChars="200" w:firstLine="482"/>
    </w:pPr>
    <w:rPr>
      <w:rFonts w:ascii="宋体" w:eastAsia="宋体" w:hAnsi="宋体" w:cs="宋体"/>
      <w:b/>
      <w:bCs/>
      <w:color w:val="444444"/>
      <w:kern w:val="0"/>
      <w:sz w:val="24"/>
    </w:rPr>
  </w:style>
  <w:style w:type="paragraph" w:customStyle="1" w:styleId="02">
    <w:name w:val="0调查正文"/>
    <w:basedOn w:val="a"/>
    <w:qFormat/>
    <w:rsid w:val="009B3CC6"/>
    <w:pPr>
      <w:spacing w:line="520" w:lineRule="exact"/>
      <w:ind w:firstLineChars="200" w:firstLine="480"/>
    </w:pPr>
    <w:rPr>
      <w:rFonts w:ascii="宋体" w:eastAsia="宋体" w:hAnsi="宋体" w:cs="宋体"/>
      <w:color w:val="444444"/>
      <w:kern w:val="0"/>
      <w:sz w:val="24"/>
    </w:rPr>
  </w:style>
  <w:style w:type="paragraph" w:customStyle="1" w:styleId="03">
    <w:name w:val="0调查参考文献"/>
    <w:basedOn w:val="a"/>
    <w:qFormat/>
    <w:rsid w:val="009B3CC6"/>
    <w:rPr>
      <w:rFonts w:ascii="宋体" w:eastAsia="宋体" w:hAnsi="宋体" w:cs="宋体"/>
      <w:color w:val="44444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364</Words>
  <Characters>2081</Characters>
  <Application>Microsoft Office Word</Application>
  <DocSecurity>0</DocSecurity>
  <Lines>17</Lines>
  <Paragraphs>4</Paragraphs>
  <ScaleCrop>false</ScaleCrop>
  <Company>china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文档存本地丢失不负责</dc:creator>
  <cp:lastModifiedBy>Administrator</cp:lastModifiedBy>
  <cp:revision>11</cp:revision>
  <dcterms:created xsi:type="dcterms:W3CDTF">2022-06-14T11:26:00Z</dcterms:created>
  <dcterms:modified xsi:type="dcterms:W3CDTF">2022-06-17T06:41:00Z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97C64FB123764D07989471ACA1AF7394</vt:lpwstr>
  </property>
</Properties>
</file>