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rPr>
      </w:pPr>
      <w:r>
        <w:rPr>
          <w:rFonts w:hint="eastAsia"/>
          <w:b/>
          <w:sz w:val="36"/>
          <w:lang w:val="en-US" w:eastAsia="zh-CN"/>
        </w:rPr>
        <w:t>食品质量与安全</w:t>
      </w:r>
      <w:r>
        <w:rPr>
          <w:rFonts w:hint="eastAsia"/>
          <w:b/>
          <w:sz w:val="36"/>
        </w:rPr>
        <w:t>专业毕业论文选题参考</w:t>
      </w:r>
    </w:p>
    <w:p>
      <w:pPr>
        <w:spacing w:line="340" w:lineRule="exact"/>
        <w:ind w:firstLine="211" w:firstLineChars="100"/>
        <w:rPr>
          <w:rFonts w:hint="eastAsia"/>
          <w:b/>
          <w:bCs/>
          <w:color w:val="FF0000"/>
        </w:rPr>
      </w:pPr>
      <w:r>
        <w:rPr>
          <w:rFonts w:hint="eastAsia"/>
          <w:b/>
          <w:bCs/>
          <w:color w:val="FF0000"/>
        </w:rPr>
        <w:t>注意：这些题目仅供参考，可从中选择也可自定。</w:t>
      </w:r>
    </w:p>
    <w:p>
      <w:pPr>
        <w:numPr>
          <w:ilvl w:val="0"/>
          <w:numId w:val="0"/>
        </w:numPr>
        <w:ind w:leftChars="0"/>
        <w:jc w:val="left"/>
        <w:rPr>
          <w:rFonts w:hint="eastAsia"/>
          <w:b/>
          <w:bCs/>
          <w:color w:val="FF0000"/>
        </w:rPr>
      </w:pPr>
      <w:r>
        <w:rPr>
          <w:rFonts w:hint="eastAsia"/>
          <w:b/>
          <w:bCs/>
          <w:color w:val="FF0000"/>
        </w:rPr>
        <w:t>另：请从中选出10-15个列在选题表中，不必全列出。</w:t>
      </w:r>
    </w:p>
    <w:p>
      <w:pPr>
        <w:numPr>
          <w:ilvl w:val="0"/>
          <w:numId w:val="0"/>
        </w:numPr>
        <w:ind w:leftChars="0"/>
        <w:jc w:val="left"/>
        <w:rPr>
          <w:rFonts w:hint="eastAsia"/>
          <w:b/>
          <w:bCs/>
          <w:color w:val="FF0000"/>
        </w:rPr>
      </w:pP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协同第三只手处理政府与市场关系探究--基于食品安全的视角</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保定市流通消费领域食品安全现状及对策研究</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消费者食品安全安心度指数的编制</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我国食品安全问题原因及对策分析</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物联网融合环境食品安全云平台用户模型</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论警察权在食品安全管理中的运用</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网络食品销售安全监管存在的问题及对策</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浅谈我国食品安全犯罪的刑法规制现状及建议</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食品安全犯罪新特征的中观分析</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论食品安全的刑法保护对策</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我国食品安全问题的特点分析</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浅析食品安全监管</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浅谈我国食品安全问题的原因及对策</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生态农业与食品安全问题探讨</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生态农业与食品安全</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论中国食品卫生与安全标准之保健品的监督与管理</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动物食品安全问题分析及应对措施</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我国网购食品安全的问题及对策分析</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论《食品安全法》惩罚性赔偿金制度的适用</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海外代购食品质量安全法律监管问题探讨</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消费者对生鲜蔬菜食品安全信息的认知和搜寻行为研究</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肉食品安全监管问题与对策研究</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食品安全法律体系对我国乳品进出口的影响研究</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我国食品安全法问题研究</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我国食品安全治理研究</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吴江市餐饮环节食品安全控制策略研究</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消费者对食品质量安全风险的认知和信息搜寻行为研究</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食品安全贸易壁垒法律问题研究</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中国政府食品质量安全管理的分析框架及其治理体系</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WHO食品安全事故管理制度探析</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动物源性食品中喹诺酮类药物残留的检测测定大米粉中镉的质量控制与不确定度评价</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食品及食品包装材料中塑化剂的检测研究进展食品过敏原标签要求及生产过程控制初探</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食品中菊酯类农药残留检测技术研究进展</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食品安全检测技术研发对食品安全法律体系的影响</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食品流通环节安全保障策略研究</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转基因食品舆情现状分析及新型科普模式的探究</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基于背景值研究的湖北省香菇重金属风险评估</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我国食品安全监管的路径选择</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北京市绿色食品和有机农产品发展研究</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食用农产品包装接触用粘合剂安全管理探讨</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当前我国发展绿色食品和有机农产品的新形势和新任务</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我国绿色食品及有机农产品权威性和影响力提升策略</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食品接触材料中全氟和多氟化合物风险与管理</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销售环节食品安全信息透明度的国内外研究进展</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食品安全信息需求服务与信息保障对策研究</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网络食品交易平台提供者的侵权责任研究</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一种基于555集成电路的粮食水分检测技术的分析</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谷肮粉的添加量对青稞面条品质的影响</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社会共治理念下食品安全监管体系研究--基于对胶水牛排事件的法律思考</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我国与国际组织航空食品法规标准的对比及分析</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基于用户需求的食品包装扁平化设计</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网络食品安全监管研究</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无损快速检测技术在生鲜食品品质鉴定中的应用食品快检实验室资质认定评审的探讨</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大理州市售食品细菌性污染情况分析</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食品添加剂对食品安全的影响</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荞麦酸奶的制备及工艺研究与分析</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对创新畜产品质量安全监管模式的思考</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技术创新背景下食品工程的发展与演变</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绍兴地区粮谷类食品中铅镉和总汞含量的监测及暴露水平评估</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食品安全标准的私法效力及其矫正</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我国食品监管法律制度的历史演变和启示</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食品中农药残留对人体的危害</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食品中兽药残留对人体的危害</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浅谈转基因食品的安全性问题</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浅谈辐射食品的安全性问题</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动物源性食品中“瘦肉精”残留对人体的危害</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环境污染与食品安全</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我国食品安全面临的问题及防范对策</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浅谈饲料中农药残留对人体的危害及预防</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浅谈有机食品的发展趋势</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浅谈绿色食品的发展趋势</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浅谈有机氯农药对食品污染的危害及预防</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动物性食品中的农药残留及其危害</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苏丹红与食品安全</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非食品添加剂苏丹红对人体的危害及预防</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浅谈三聚氰胺对食品的危害及预防</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沙门氏菌对对食品的危害及预防</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猪沙门氏菌病与猪肉食品安全</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浅谈新资源和新资源食品的安全性</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浅谈重金属对食品</w:t>
      </w:r>
      <w:bookmarkStart w:id="0" w:name="_GoBack"/>
      <w:bookmarkEnd w:id="0"/>
      <w:r>
        <w:rPr>
          <w:rFonts w:hint="eastAsia" w:ascii="宋体" w:hAnsi="宋体" w:eastAsia="宋体" w:cs="宋体"/>
          <w:sz w:val="24"/>
          <w:szCs w:val="24"/>
        </w:rPr>
        <w:t>的污染及预防</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浅谈重金属对水产食品的危害及预防</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浅谈人畜共患病对人体的危害及预防（可以围绕一种人畜共患病)食品添加剂的使用现状及其存在的安全性问题</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食品企业 HACCP体系建立的必要性</w:t>
      </w:r>
    </w:p>
    <w:p>
      <w:pPr>
        <w:numPr>
          <w:ilvl w:val="0"/>
          <w:numId w:val="1"/>
        </w:numPr>
        <w:ind w:left="425" w:leftChars="0" w:hanging="425" w:firstLineChars="0"/>
        <w:rPr>
          <w:rFonts w:hint="eastAsia" w:ascii="宋体" w:hAnsi="宋体" w:eastAsia="宋体" w:cs="宋体"/>
          <w:sz w:val="24"/>
          <w:szCs w:val="24"/>
        </w:rPr>
      </w:pPr>
      <w:r>
        <w:rPr>
          <w:rFonts w:hint="eastAsia" w:ascii="宋体" w:hAnsi="宋体" w:eastAsia="宋体" w:cs="宋体"/>
          <w:sz w:val="24"/>
          <w:szCs w:val="24"/>
        </w:rPr>
        <w:t>食品添加剂使用中的安全问题与管理对策</w:t>
      </w: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6B6F2"/>
    <w:multiLevelType w:val="singleLevel"/>
    <w:tmpl w:val="3BE6B6F2"/>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M2RjMzExYzFhMjZkYjYwYzg2OWFhMGY0N2FjMjQifQ=="/>
  </w:docVars>
  <w:rsids>
    <w:rsidRoot w:val="00000000"/>
    <w:rsid w:val="24540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Words>
  <Characters>62</Characters>
  <Lines>0</Lines>
  <Paragraphs>0</Paragraphs>
  <TotalTime>12</TotalTime>
  <ScaleCrop>false</ScaleCrop>
  <LinksUpToDate>false</LinksUpToDate>
  <CharactersWithSpaces>62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2022-06-07T09:44:47Z</dcterms:created>
  <dc:creator>MI</dc:creator>
  <cp:lastModifiedBy>C重Y</cp:lastModifiedBy>
  <dcterms:modified xsi:type="dcterms:W3CDTF">2022-06-07T09:57:37Z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B1E970323CD64AEBBE82A98E92FA9E05</vt:lpwstr>
  </property>
</Properties>
</file>