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07" w:rsidRDefault="00861307">
      <w:pPr>
        <w:ind w:left="178" w:hangingChars="85" w:hanging="178"/>
        <w:jc w:val="left"/>
      </w:pPr>
    </w:p>
    <w:p w:rsidR="00861307" w:rsidRDefault="00861307">
      <w:pPr>
        <w:ind w:left="178" w:hangingChars="85" w:hanging="178"/>
        <w:jc w:val="left"/>
      </w:pPr>
    </w:p>
    <w:p w:rsidR="00861307" w:rsidRDefault="00861307">
      <w:pPr>
        <w:ind w:firstLineChars="598" w:firstLine="2641"/>
        <w:rPr>
          <w:b/>
          <w:bCs/>
          <w:sz w:val="44"/>
        </w:rPr>
      </w:pPr>
    </w:p>
    <w:p w:rsidR="00861307" w:rsidRDefault="003E46B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广东金融学院成人高等教育</w:t>
      </w:r>
    </w:p>
    <w:p w:rsidR="00861307" w:rsidRDefault="00861307">
      <w:pPr>
        <w:ind w:firstLineChars="398" w:firstLine="1119"/>
        <w:rPr>
          <w:b/>
          <w:bCs/>
          <w:sz w:val="28"/>
        </w:rPr>
      </w:pPr>
    </w:p>
    <w:p w:rsidR="00861307" w:rsidRDefault="003E46BA">
      <w:pPr>
        <w:jc w:val="center"/>
        <w:rPr>
          <w:rFonts w:eastAsia="华文新魏"/>
          <w:b/>
          <w:bCs/>
          <w:sz w:val="84"/>
        </w:rPr>
      </w:pPr>
      <w:r>
        <w:rPr>
          <w:rFonts w:eastAsia="华文新魏" w:hint="eastAsia"/>
          <w:b/>
          <w:bCs/>
          <w:sz w:val="144"/>
          <w:szCs w:val="144"/>
        </w:rPr>
        <w:t>毕</w:t>
      </w:r>
      <w:r>
        <w:rPr>
          <w:rFonts w:eastAsia="华文新魏" w:hint="eastAsia"/>
          <w:b/>
          <w:bCs/>
          <w:sz w:val="144"/>
          <w:szCs w:val="144"/>
        </w:rPr>
        <w:t xml:space="preserve"> </w:t>
      </w:r>
      <w:r>
        <w:rPr>
          <w:rFonts w:eastAsia="华文新魏" w:hint="eastAsia"/>
          <w:b/>
          <w:bCs/>
          <w:sz w:val="144"/>
          <w:szCs w:val="144"/>
        </w:rPr>
        <w:t>业</w:t>
      </w:r>
      <w:r>
        <w:rPr>
          <w:rFonts w:eastAsia="华文新魏" w:hint="eastAsia"/>
          <w:b/>
          <w:bCs/>
          <w:sz w:val="144"/>
          <w:szCs w:val="144"/>
        </w:rPr>
        <w:t xml:space="preserve"> </w:t>
      </w:r>
      <w:r>
        <w:rPr>
          <w:rFonts w:eastAsia="华文新魏" w:hint="eastAsia"/>
          <w:b/>
          <w:bCs/>
          <w:sz w:val="144"/>
          <w:szCs w:val="144"/>
        </w:rPr>
        <w:t>论</w:t>
      </w:r>
      <w:r>
        <w:rPr>
          <w:rFonts w:eastAsia="华文新魏" w:hint="eastAsia"/>
          <w:b/>
          <w:bCs/>
          <w:sz w:val="144"/>
          <w:szCs w:val="144"/>
        </w:rPr>
        <w:t xml:space="preserve"> </w:t>
      </w:r>
      <w:r>
        <w:rPr>
          <w:rFonts w:eastAsia="华文新魏" w:hint="eastAsia"/>
          <w:b/>
          <w:bCs/>
          <w:sz w:val="144"/>
          <w:szCs w:val="144"/>
        </w:rPr>
        <w:t>文</w:t>
      </w:r>
      <w:r>
        <w:rPr>
          <w:rFonts w:eastAsia="华文新魏" w:hint="eastAsia"/>
          <w:b/>
          <w:bCs/>
          <w:sz w:val="84"/>
        </w:rPr>
        <w:t xml:space="preserve"> </w:t>
      </w:r>
    </w:p>
    <w:p w:rsidR="00861307" w:rsidRDefault="00861307">
      <w:pPr>
        <w:rPr>
          <w:b/>
          <w:bCs/>
          <w:sz w:val="30"/>
        </w:rPr>
      </w:pPr>
    </w:p>
    <w:p w:rsidR="00861307" w:rsidRDefault="00861307">
      <w:pPr>
        <w:ind w:leftChars="1400" w:left="2940" w:firstLineChars="100" w:firstLine="301"/>
        <w:rPr>
          <w:b/>
          <w:bCs/>
          <w:sz w:val="30"/>
        </w:rPr>
      </w:pPr>
    </w:p>
    <w:tbl>
      <w:tblPr>
        <w:tblStyle w:val="a7"/>
        <w:tblW w:w="0" w:type="auto"/>
        <w:tblInd w:w="1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6105"/>
      </w:tblGrid>
      <w:tr w:rsidR="00861307">
        <w:tc>
          <w:tcPr>
            <w:tcW w:w="1800" w:type="dxa"/>
            <w:tcBorders>
              <w:tl2br w:val="nil"/>
              <w:tr2bl w:val="nil"/>
            </w:tcBorders>
            <w:vAlign w:val="bottom"/>
          </w:tcPr>
          <w:p w:rsidR="00861307" w:rsidRDefault="003E46B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8"/>
              </w:rPr>
              <w:t>题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目：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vAlign w:val="bottom"/>
          </w:tcPr>
          <w:p w:rsidR="00861307" w:rsidRDefault="00861307">
            <w:pPr>
              <w:rPr>
                <w:b/>
                <w:bCs/>
                <w:sz w:val="30"/>
              </w:rPr>
            </w:pPr>
          </w:p>
        </w:tc>
      </w:tr>
      <w:tr w:rsidR="00861307">
        <w:tc>
          <w:tcPr>
            <w:tcW w:w="1800" w:type="dxa"/>
            <w:tcBorders>
              <w:tl2br w:val="nil"/>
              <w:tr2bl w:val="nil"/>
            </w:tcBorders>
            <w:vAlign w:val="bottom"/>
          </w:tcPr>
          <w:p w:rsidR="00861307" w:rsidRDefault="003E46B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级：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1307" w:rsidRDefault="00861307">
            <w:pPr>
              <w:rPr>
                <w:b/>
                <w:bCs/>
                <w:sz w:val="30"/>
              </w:rPr>
            </w:pPr>
          </w:p>
        </w:tc>
      </w:tr>
      <w:tr w:rsidR="00861307">
        <w:tc>
          <w:tcPr>
            <w:tcW w:w="1800" w:type="dxa"/>
            <w:tcBorders>
              <w:tl2br w:val="nil"/>
              <w:tr2bl w:val="nil"/>
            </w:tcBorders>
            <w:vAlign w:val="bottom"/>
          </w:tcPr>
          <w:p w:rsidR="00861307" w:rsidRDefault="003E46B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8"/>
              </w:rPr>
              <w:t>专业、班级：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1307" w:rsidRDefault="00861307">
            <w:pPr>
              <w:rPr>
                <w:b/>
                <w:bCs/>
                <w:sz w:val="30"/>
              </w:rPr>
            </w:pPr>
          </w:p>
        </w:tc>
      </w:tr>
      <w:tr w:rsidR="00861307">
        <w:tc>
          <w:tcPr>
            <w:tcW w:w="1800" w:type="dxa"/>
            <w:tcBorders>
              <w:tl2br w:val="nil"/>
              <w:tr2bl w:val="nil"/>
            </w:tcBorders>
            <w:vAlign w:val="bottom"/>
          </w:tcPr>
          <w:p w:rsidR="00861307" w:rsidRDefault="003E46B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8"/>
              </w:rPr>
              <w:t>层次、形式：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1307" w:rsidRDefault="00861307">
            <w:pPr>
              <w:rPr>
                <w:b/>
                <w:bCs/>
                <w:sz w:val="30"/>
              </w:rPr>
            </w:pPr>
          </w:p>
        </w:tc>
      </w:tr>
      <w:tr w:rsidR="00861307">
        <w:tc>
          <w:tcPr>
            <w:tcW w:w="1800" w:type="dxa"/>
            <w:tcBorders>
              <w:tl2br w:val="nil"/>
              <w:tr2bl w:val="nil"/>
            </w:tcBorders>
            <w:vAlign w:val="bottom"/>
          </w:tcPr>
          <w:p w:rsidR="00861307" w:rsidRDefault="003E46B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名：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1307" w:rsidRDefault="00861307">
            <w:pPr>
              <w:rPr>
                <w:b/>
                <w:bCs/>
                <w:sz w:val="30"/>
              </w:rPr>
            </w:pPr>
          </w:p>
        </w:tc>
      </w:tr>
      <w:tr w:rsidR="00861307">
        <w:tc>
          <w:tcPr>
            <w:tcW w:w="1800" w:type="dxa"/>
            <w:tcBorders>
              <w:tl2br w:val="nil"/>
              <w:tr2bl w:val="nil"/>
            </w:tcBorders>
            <w:vAlign w:val="bottom"/>
          </w:tcPr>
          <w:p w:rsidR="00861307" w:rsidRDefault="003E46B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号：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1307" w:rsidRDefault="00861307">
            <w:pPr>
              <w:rPr>
                <w:b/>
                <w:bCs/>
                <w:sz w:val="30"/>
              </w:rPr>
            </w:pPr>
          </w:p>
        </w:tc>
      </w:tr>
      <w:tr w:rsidR="00861307">
        <w:tc>
          <w:tcPr>
            <w:tcW w:w="1800" w:type="dxa"/>
            <w:tcBorders>
              <w:tl2br w:val="nil"/>
              <w:tr2bl w:val="nil"/>
            </w:tcBorders>
            <w:vAlign w:val="bottom"/>
          </w:tcPr>
          <w:p w:rsidR="00861307" w:rsidRDefault="003E46BA">
            <w:pPr>
              <w:jc w:val="center"/>
              <w:rPr>
                <w:b/>
                <w:bCs/>
                <w:sz w:val="30"/>
              </w:rPr>
            </w:pPr>
            <w:r w:rsidRPr="003E46BA">
              <w:rPr>
                <w:rFonts w:hint="eastAsia"/>
                <w:spacing w:val="30"/>
                <w:kern w:val="0"/>
                <w:sz w:val="28"/>
                <w:fitText w:val="1680" w:id="746742134"/>
              </w:rPr>
              <w:t>指导教师</w:t>
            </w:r>
            <w:r w:rsidRPr="003E46BA">
              <w:rPr>
                <w:rFonts w:hint="eastAsia"/>
                <w:spacing w:val="7"/>
                <w:kern w:val="0"/>
                <w:sz w:val="28"/>
                <w:fitText w:val="1680" w:id="746742134"/>
              </w:rPr>
              <w:t>：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1307" w:rsidRDefault="00861307">
            <w:pPr>
              <w:rPr>
                <w:b/>
                <w:bCs/>
                <w:sz w:val="30"/>
              </w:rPr>
            </w:pPr>
          </w:p>
        </w:tc>
      </w:tr>
      <w:tr w:rsidR="00861307">
        <w:tc>
          <w:tcPr>
            <w:tcW w:w="1800" w:type="dxa"/>
            <w:tcBorders>
              <w:tl2br w:val="nil"/>
              <w:tr2bl w:val="nil"/>
            </w:tcBorders>
            <w:vAlign w:val="bottom"/>
          </w:tcPr>
          <w:p w:rsidR="00861307" w:rsidRDefault="003E46B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点：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1307" w:rsidRDefault="00861307">
            <w:pPr>
              <w:rPr>
                <w:b/>
                <w:bCs/>
                <w:sz w:val="30"/>
              </w:rPr>
            </w:pPr>
          </w:p>
        </w:tc>
      </w:tr>
    </w:tbl>
    <w:p w:rsidR="00861307" w:rsidRDefault="00861307">
      <w:pPr>
        <w:ind w:leftChars="1400" w:left="2940" w:firstLineChars="100" w:firstLine="301"/>
        <w:rPr>
          <w:b/>
          <w:bCs/>
          <w:sz w:val="30"/>
        </w:rPr>
      </w:pPr>
    </w:p>
    <w:p w:rsidR="00861307" w:rsidRDefault="00861307">
      <w:pPr>
        <w:ind w:leftChars="1400" w:left="2940" w:firstLineChars="100" w:firstLine="301"/>
        <w:rPr>
          <w:b/>
          <w:bCs/>
          <w:sz w:val="30"/>
        </w:rPr>
      </w:pPr>
    </w:p>
    <w:p w:rsidR="00861307" w:rsidRDefault="00861307">
      <w:pPr>
        <w:ind w:leftChars="1400" w:left="2940" w:firstLineChars="100" w:firstLine="301"/>
        <w:rPr>
          <w:b/>
          <w:bCs/>
          <w:sz w:val="30"/>
        </w:rPr>
      </w:pPr>
    </w:p>
    <w:p w:rsidR="00861307" w:rsidRDefault="003E46BA">
      <w:pPr>
        <w:ind w:firstLineChars="1200" w:firstLine="3360"/>
        <w:rPr>
          <w:sz w:val="28"/>
        </w:rPr>
      </w:pPr>
      <w:r>
        <w:rPr>
          <w:rFonts w:hint="eastAsia"/>
          <w:sz w:val="28"/>
        </w:rPr>
        <w:t>2022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28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861307" w:rsidRDefault="003E46BA">
      <w:pPr>
        <w:ind w:firstLineChars="1000" w:firstLine="2800"/>
        <w:rPr>
          <w:sz w:val="28"/>
        </w:rPr>
      </w:pPr>
      <w:r>
        <w:rPr>
          <w:rFonts w:hint="eastAsia"/>
          <w:sz w:val="28"/>
        </w:rPr>
        <w:lastRenderedPageBreak/>
        <w:t xml:space="preserve">     </w:t>
      </w:r>
    </w:p>
    <w:p w:rsidR="00861307" w:rsidRDefault="003E46BA">
      <w:pPr>
        <w:ind w:rightChars="-48" w:right="-101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毕业论文（设计）诚信保证书</w:t>
      </w:r>
    </w:p>
    <w:p w:rsidR="00861307" w:rsidRDefault="00861307">
      <w:pPr>
        <w:ind w:rightChars="-48" w:right="-101" w:firstLineChars="200" w:firstLine="560"/>
        <w:rPr>
          <w:rFonts w:ascii="楷体_GB2312" w:eastAsia="楷体_GB2312"/>
          <w:sz w:val="28"/>
          <w:szCs w:val="28"/>
        </w:rPr>
      </w:pPr>
    </w:p>
    <w:p w:rsidR="00861307" w:rsidRDefault="003E46BA">
      <w:pPr>
        <w:ind w:rightChars="-48" w:right="-10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我保证我撰写的毕业论文（设计）</w:t>
      </w:r>
    </w:p>
    <w:p w:rsidR="00861307" w:rsidRDefault="003E46BA">
      <w:pPr>
        <w:ind w:rightChars="-48" w:right="-101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》，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没有</w:t>
      </w:r>
      <w:r>
        <w:rPr>
          <w:rFonts w:ascii="宋体" w:hAnsi="宋体" w:cs="黑体" w:hint="eastAsia"/>
          <w:color w:val="000000"/>
          <w:kern w:val="0"/>
          <w:sz w:val="30"/>
          <w:szCs w:val="30"/>
        </w:rPr>
        <w:t>由他人代写、剽窃（抄袭）或者伪造数据等作假情形</w:t>
      </w:r>
      <w:r>
        <w:rPr>
          <w:rFonts w:ascii="宋体" w:hAnsi="宋体" w:hint="eastAsia"/>
          <w:sz w:val="28"/>
          <w:szCs w:val="28"/>
        </w:rPr>
        <w:t>，若出现上述</w:t>
      </w:r>
      <w:r>
        <w:rPr>
          <w:rFonts w:ascii="宋体" w:hAnsi="宋体" w:cs="黑体" w:hint="eastAsia"/>
          <w:color w:val="000000"/>
          <w:kern w:val="0"/>
          <w:sz w:val="30"/>
          <w:szCs w:val="30"/>
        </w:rPr>
        <w:t>情形</w:t>
      </w:r>
      <w:r>
        <w:rPr>
          <w:rFonts w:ascii="宋体" w:hAnsi="宋体" w:hint="eastAsia"/>
          <w:sz w:val="28"/>
          <w:szCs w:val="28"/>
        </w:rPr>
        <w:t>，产生的后果一切由本人负责</w:t>
      </w:r>
      <w:r>
        <w:rPr>
          <w:rFonts w:ascii="楷体_GB2312" w:eastAsia="楷体_GB2312" w:hAnsi="宋体" w:hint="eastAsia"/>
          <w:sz w:val="28"/>
          <w:szCs w:val="28"/>
        </w:rPr>
        <w:t>。</w:t>
      </w:r>
    </w:p>
    <w:p w:rsidR="00861307" w:rsidRDefault="003E46BA">
      <w:pPr>
        <w:ind w:rightChars="-48" w:right="-10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</w:t>
      </w:r>
    </w:p>
    <w:p w:rsidR="00861307" w:rsidRDefault="00861307">
      <w:pPr>
        <w:ind w:rightChars="-48" w:right="-101" w:firstLineChars="900" w:firstLine="2520"/>
        <w:rPr>
          <w:rFonts w:ascii="宋体" w:hAnsi="宋体"/>
          <w:sz w:val="28"/>
          <w:szCs w:val="28"/>
        </w:rPr>
      </w:pPr>
    </w:p>
    <w:p w:rsidR="00861307" w:rsidRDefault="003E46BA">
      <w:pPr>
        <w:ind w:rightChars="-48" w:right="-101" w:firstLineChars="900" w:firstLine="25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保证人签名：</w:t>
      </w:r>
      <w:r>
        <w:rPr>
          <w:rFonts w:ascii="宋体" w:hAnsi="宋体" w:hint="eastAsia"/>
          <w:color w:val="FF0000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学号：</w:t>
      </w:r>
    </w:p>
    <w:p w:rsidR="00861307" w:rsidRDefault="003E46BA">
      <w:pPr>
        <w:ind w:rightChars="-48" w:right="-101" w:firstLineChars="900" w:firstLine="25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教学点</w:t>
      </w:r>
    </w:p>
    <w:p w:rsidR="00861307" w:rsidRDefault="003E46BA">
      <w:pPr>
        <w:ind w:rightChars="-48" w:right="-101" w:firstLineChars="2000" w:firstLine="5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color w:val="FF0000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</w:p>
    <w:p w:rsidR="00861307" w:rsidRDefault="00861307">
      <w:pPr>
        <w:ind w:rightChars="-48" w:right="-101"/>
        <w:rPr>
          <w:rFonts w:ascii="楷体_GB2312" w:eastAsia="楷体_GB2312" w:hAnsi="宋体"/>
          <w:sz w:val="28"/>
          <w:szCs w:val="28"/>
        </w:rPr>
      </w:pPr>
    </w:p>
    <w:p w:rsidR="00861307" w:rsidRDefault="003E46BA">
      <w:pPr>
        <w:ind w:rightChars="-48" w:right="-10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所有毕业生都必须签订本诚信保证书。</w:t>
      </w:r>
    </w:p>
    <w:p w:rsidR="00861307" w:rsidRDefault="003E46BA">
      <w:pPr>
        <w:ind w:rightChars="-48" w:right="-101"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本诚信保证书与论文一起装订。</w:t>
      </w: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D40CAE" w:rsidP="00D40CAE">
      <w:pPr>
        <w:ind w:right="960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D40CAE">
        <w:rPr>
          <w:rFonts w:ascii="黑体" w:eastAsia="黑体" w:hAnsi="黑体" w:hint="eastAsia"/>
          <w:b/>
          <w:bCs/>
          <w:sz w:val="36"/>
          <w:szCs w:val="36"/>
        </w:rPr>
        <w:t>论公务员与政府的关系以法律的视角</w:t>
      </w:r>
    </w:p>
    <w:p w:rsidR="00526EF3" w:rsidRPr="00D40CAE" w:rsidRDefault="00526EF3" w:rsidP="00D40CAE">
      <w:pPr>
        <w:ind w:right="960"/>
        <w:jc w:val="center"/>
        <w:rPr>
          <w:rFonts w:ascii="黑体" w:eastAsia="黑体" w:hAnsi="黑体"/>
          <w:sz w:val="24"/>
        </w:rPr>
      </w:pPr>
    </w:p>
    <w:p w:rsidR="00861307" w:rsidRPr="00D40CAE" w:rsidRDefault="00D40CAE" w:rsidP="00D34378">
      <w:pPr>
        <w:spacing w:line="360" w:lineRule="auto"/>
        <w:ind w:right="960"/>
        <w:rPr>
          <w:rFonts w:ascii="宋体" w:hAnsi="宋体"/>
          <w:sz w:val="28"/>
          <w:szCs w:val="28"/>
        </w:rPr>
      </w:pPr>
      <w:r w:rsidRPr="00D40CAE">
        <w:rPr>
          <w:rFonts w:ascii="黑体" w:eastAsia="黑体" w:hAnsi="黑体" w:hint="eastAsia"/>
          <w:b/>
          <w:sz w:val="32"/>
          <w:szCs w:val="32"/>
        </w:rPr>
        <w:t>[内容摘要</w:t>
      </w:r>
      <w:r w:rsidRPr="00D40CAE">
        <w:rPr>
          <w:rFonts w:ascii="黑体" w:eastAsia="黑体" w:hAnsi="黑体" w:hint="eastAsia"/>
          <w:b/>
          <w:sz w:val="32"/>
          <w:szCs w:val="32"/>
        </w:rPr>
        <w:t>]</w:t>
      </w:r>
      <w:r w:rsidRPr="00D40CAE">
        <w:rPr>
          <w:rFonts w:hint="eastAsia"/>
        </w:rPr>
        <w:t xml:space="preserve"> </w:t>
      </w:r>
      <w:r w:rsidRPr="00D40CAE">
        <w:rPr>
          <w:rFonts w:asciiTheme="minorEastAsia" w:eastAsiaTheme="minorEastAsia" w:hAnsiTheme="minorEastAsia" w:hint="eastAsia"/>
          <w:sz w:val="28"/>
          <w:szCs w:val="28"/>
        </w:rPr>
        <w:t>公务员与国家的法律关系，在内容上体现为公务员的权利与义务。因此，公务员与国家的法律关系如何将影响到公务员权利与义务的确定，从而关系到公务员的权利保障体系和责任体系的建立和运行。研究公务员与国家的法律关系具有重要的理论意义和实践意义。本文列举.了几种不同的关系理论:主仆关系，代理关系，雇佣关系，公法支配的关系。在对各种关系的特点和存在的问题进行了分析之后，对我国公务员与国家间的不太明确的关系作了简要的概括。笔者以为雇佣关系下公务员的权利义务较为明确，将私人雇佣关系中的责任机制引入公务员管理中，使</w:t>
      </w:r>
      <w:r>
        <w:rPr>
          <w:rFonts w:asciiTheme="minorEastAsia" w:eastAsiaTheme="minorEastAsia" w:hAnsiTheme="minorEastAsia" w:hint="eastAsia"/>
          <w:sz w:val="28"/>
          <w:szCs w:val="28"/>
        </w:rPr>
        <w:t>公务员能更直接的承担责任。这对于中国目前公务员与国家关系的确定。</w:t>
      </w: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9673C0">
      <w:pPr>
        <w:ind w:right="960"/>
        <w:rPr>
          <w:rFonts w:ascii="宋体" w:hAnsi="宋体"/>
          <w:sz w:val="24"/>
        </w:rPr>
      </w:pPr>
      <w:r w:rsidRPr="00497954">
        <w:rPr>
          <w:rFonts w:ascii="黑体" w:eastAsia="黑体" w:hAnsi="黑体" w:hint="eastAsia"/>
          <w:b/>
          <w:sz w:val="28"/>
          <w:szCs w:val="28"/>
        </w:rPr>
        <w:t>[</w:t>
      </w:r>
      <w:r w:rsidRPr="00497954">
        <w:rPr>
          <w:rFonts w:ascii="黑体" w:eastAsia="黑体" w:hAnsi="黑体" w:hint="eastAsia"/>
          <w:b/>
          <w:sz w:val="28"/>
          <w:szCs w:val="28"/>
        </w:rPr>
        <w:t>关键词</w:t>
      </w:r>
      <w:r w:rsidRPr="00497954">
        <w:rPr>
          <w:rFonts w:ascii="黑体" w:eastAsia="黑体" w:hAnsi="黑体" w:hint="eastAsia"/>
          <w:b/>
          <w:sz w:val="28"/>
          <w:szCs w:val="28"/>
        </w:rPr>
        <w:t>]</w:t>
      </w:r>
      <w:r w:rsidR="00EF510D" w:rsidRPr="00497954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B97C6F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EF510D" w:rsidRPr="00EF510D">
        <w:rPr>
          <w:rFonts w:asciiTheme="minorEastAsia" w:eastAsiaTheme="minorEastAsia" w:hAnsiTheme="minorEastAsia" w:hint="eastAsia"/>
          <w:sz w:val="32"/>
          <w:szCs w:val="32"/>
        </w:rPr>
        <w:t>公务员 政府 关系权利 义务 关键词</w:t>
      </w:r>
    </w:p>
    <w:p w:rsidR="00861307" w:rsidRPr="00B97C6F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Pr="00A92221" w:rsidRDefault="00292BD3" w:rsidP="00292BD3">
      <w:pPr>
        <w:ind w:right="960"/>
        <w:jc w:val="center"/>
        <w:rPr>
          <w:rFonts w:ascii="黑体" w:eastAsia="黑体" w:hAnsi="黑体" w:hint="eastAsia"/>
          <w:b/>
          <w:sz w:val="32"/>
          <w:szCs w:val="32"/>
        </w:rPr>
      </w:pPr>
      <w:r w:rsidRPr="00A92221">
        <w:rPr>
          <w:rFonts w:ascii="黑体" w:eastAsia="黑体" w:hAnsi="黑体" w:hint="eastAsia"/>
          <w:b/>
          <w:sz w:val="32"/>
          <w:szCs w:val="32"/>
        </w:rPr>
        <w:lastRenderedPageBreak/>
        <w:t>目   录</w:t>
      </w:r>
    </w:p>
    <w:p w:rsidR="00861307" w:rsidRDefault="00861307">
      <w:pPr>
        <w:ind w:right="960"/>
        <w:rPr>
          <w:rFonts w:ascii="宋体" w:hAnsi="宋体"/>
          <w:sz w:val="24"/>
        </w:rPr>
      </w:pPr>
    </w:p>
    <w:p w:rsidR="007D02BF" w:rsidRPr="007D02BF" w:rsidRDefault="007D02BF" w:rsidP="007D02BF">
      <w:pPr>
        <w:pStyle w:val="1"/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10354826" w:history="1">
        <w:r w:rsidRPr="007D02BF">
          <w:rPr>
            <w:rStyle w:val="aa"/>
            <w:rFonts w:hint="eastAsia"/>
          </w:rPr>
          <w:t>一、公务员与政府关系的基本含义</w:t>
        </w:r>
        <w:r w:rsidRPr="007D02BF">
          <w:rPr>
            <w:webHidden/>
          </w:rPr>
          <w:tab/>
        </w:r>
        <w:r w:rsidRPr="007D02BF">
          <w:rPr>
            <w:webHidden/>
          </w:rPr>
          <w:fldChar w:fldCharType="begin"/>
        </w:r>
        <w:r w:rsidRPr="007D02BF">
          <w:rPr>
            <w:webHidden/>
          </w:rPr>
          <w:instrText xml:space="preserve"> PAGEREF _Toc110354826 \h </w:instrText>
        </w:r>
        <w:r w:rsidRPr="007D02BF">
          <w:rPr>
            <w:webHidden/>
          </w:rPr>
        </w:r>
        <w:r w:rsidRPr="007D02BF">
          <w:rPr>
            <w:webHidden/>
          </w:rPr>
          <w:fldChar w:fldCharType="separate"/>
        </w:r>
        <w:r w:rsidRPr="007D02BF">
          <w:rPr>
            <w:webHidden/>
          </w:rPr>
          <w:t>1</w:t>
        </w:r>
        <w:r w:rsidRPr="007D02BF">
          <w:rPr>
            <w:webHidden/>
          </w:rPr>
          <w:fldChar w:fldCharType="end"/>
        </w:r>
      </w:hyperlink>
    </w:p>
    <w:p w:rsidR="007D02BF" w:rsidRPr="007D02BF" w:rsidRDefault="007D02BF" w:rsidP="007D02BF">
      <w:pPr>
        <w:pStyle w:val="2"/>
        <w:tabs>
          <w:tab w:val="right" w:leader="dot" w:pos="8892"/>
        </w:tabs>
        <w:spacing w:line="500" w:lineRule="exact"/>
        <w:rPr>
          <w:rFonts w:asciiTheme="minorEastAsia" w:eastAsiaTheme="minorEastAsia" w:hAnsiTheme="minorEastAsia"/>
          <w:noProof/>
          <w:sz w:val="24"/>
        </w:rPr>
      </w:pPr>
      <w:hyperlink w:anchor="_Toc110354827" w:history="1">
        <w:r w:rsidRPr="007D02BF">
          <w:rPr>
            <w:rStyle w:val="aa"/>
            <w:rFonts w:asciiTheme="minorEastAsia" w:eastAsiaTheme="minorEastAsia" w:hAnsiTheme="minorEastAsia" w:hint="eastAsia"/>
            <w:noProof/>
            <w:sz w:val="24"/>
          </w:rPr>
          <w:t>（一）主仆关系</w:t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tab/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fldChar w:fldCharType="begin"/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instrText xml:space="preserve"> PAGEREF _Toc110354827 \h </w:instrText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fldChar w:fldCharType="separate"/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t>1</w:t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fldChar w:fldCharType="end"/>
        </w:r>
      </w:hyperlink>
    </w:p>
    <w:p w:rsidR="007D02BF" w:rsidRPr="007D02BF" w:rsidRDefault="007D02BF" w:rsidP="007D02BF">
      <w:pPr>
        <w:pStyle w:val="3"/>
        <w:tabs>
          <w:tab w:val="right" w:leader="dot" w:pos="8892"/>
        </w:tabs>
        <w:spacing w:line="500" w:lineRule="exact"/>
        <w:rPr>
          <w:rFonts w:asciiTheme="minorEastAsia" w:eastAsiaTheme="minorEastAsia" w:hAnsiTheme="minorEastAsia"/>
          <w:noProof/>
          <w:sz w:val="24"/>
        </w:rPr>
      </w:pPr>
      <w:hyperlink w:anchor="_Toc110354828" w:history="1">
        <w:r w:rsidRPr="007D02BF">
          <w:rPr>
            <w:rStyle w:val="aa"/>
            <w:rFonts w:asciiTheme="minorEastAsia" w:eastAsiaTheme="minorEastAsia" w:hAnsiTheme="minorEastAsia"/>
            <w:noProof/>
            <w:sz w:val="24"/>
          </w:rPr>
          <w:t xml:space="preserve">1. </w:t>
        </w:r>
        <w:r w:rsidRPr="007D02BF">
          <w:rPr>
            <w:rStyle w:val="aa"/>
            <w:rFonts w:asciiTheme="minorEastAsia" w:eastAsiaTheme="minorEastAsia" w:hAnsiTheme="minorEastAsia" w:hint="eastAsia"/>
            <w:noProof/>
            <w:sz w:val="24"/>
          </w:rPr>
          <w:t>主仆关系的特点</w:t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tab/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fldChar w:fldCharType="begin"/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instrText xml:space="preserve"> PAGEREF _Toc110354828 \h </w:instrText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fldChar w:fldCharType="separate"/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t>1</w:t>
        </w:r>
        <w:r w:rsidRPr="007D02BF">
          <w:rPr>
            <w:rFonts w:asciiTheme="minorEastAsia" w:eastAsiaTheme="minorEastAsia" w:hAnsiTheme="minorEastAsia"/>
            <w:noProof/>
            <w:webHidden/>
            <w:sz w:val="24"/>
          </w:rPr>
          <w:fldChar w:fldCharType="end"/>
        </w:r>
      </w:hyperlink>
    </w:p>
    <w:p w:rsidR="00861307" w:rsidRDefault="007D02BF" w:rsidP="007D02BF">
      <w:pPr>
        <w:spacing w:line="500" w:lineRule="exact"/>
        <w:ind w:right="960"/>
        <w:rPr>
          <w:rFonts w:ascii="宋体" w:hAnsi="宋体"/>
          <w:sz w:val="24"/>
        </w:rPr>
      </w:pPr>
      <w:r>
        <w:rPr>
          <w:rFonts w:ascii="黑体" w:eastAsia="黑体" w:hAnsi="黑体"/>
          <w:b/>
          <w:sz w:val="24"/>
        </w:rPr>
        <w:fldChar w:fldCharType="end"/>
      </w: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/>
          <w:sz w:val="24"/>
        </w:rPr>
      </w:pPr>
    </w:p>
    <w:p w:rsidR="00F54268" w:rsidRDefault="00F54268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0A137F" w:rsidRDefault="000A137F">
      <w:pPr>
        <w:widowControl/>
        <w:jc w:val="left"/>
        <w:rPr>
          <w:rFonts w:ascii="宋体" w:hAnsi="宋体" w:hint="eastAsia"/>
          <w:sz w:val="24"/>
        </w:rPr>
      </w:pPr>
    </w:p>
    <w:p w:rsidR="00FE784B" w:rsidRDefault="00FE784B">
      <w:pPr>
        <w:widowControl/>
        <w:jc w:val="left"/>
        <w:rPr>
          <w:rFonts w:ascii="宋体" w:hAnsi="宋体"/>
          <w:sz w:val="24"/>
        </w:rPr>
        <w:sectPr w:rsidR="00FE784B">
          <w:footerReference w:type="default" r:id="rId8"/>
          <w:pgSz w:w="11850" w:h="16783"/>
          <w:pgMar w:top="1440" w:right="1247" w:bottom="1440" w:left="1701" w:header="851" w:footer="992" w:gutter="0"/>
          <w:pgNumType w:start="1"/>
          <w:cols w:space="425"/>
          <w:docGrid w:type="lines" w:linePitch="312"/>
        </w:sectPr>
      </w:pPr>
    </w:p>
    <w:p w:rsidR="00861307" w:rsidRPr="000F6BB3" w:rsidRDefault="008E429B" w:rsidP="005F6CFF">
      <w:pPr>
        <w:pStyle w:val="02"/>
        <w:rPr>
          <w:rFonts w:hint="eastAsia"/>
        </w:rPr>
      </w:pPr>
      <w:r w:rsidRPr="008E429B">
        <w:rPr>
          <w:rFonts w:hint="eastAsia"/>
        </w:rPr>
        <w:lastRenderedPageBreak/>
        <w:t>尽管世界各国的公务员的范围有所不同，但本文探讨的公务员概念不涉及这些差刷，它泛指各......</w:t>
      </w:r>
    </w:p>
    <w:p w:rsidR="009E22C7" w:rsidRPr="00C97914" w:rsidRDefault="009E22C7" w:rsidP="00953214">
      <w:pPr>
        <w:pStyle w:val="0"/>
      </w:pPr>
      <w:bookmarkStart w:id="0" w:name="_Toc110354826"/>
      <w:r w:rsidRPr="00C97914">
        <w:rPr>
          <w:rFonts w:hint="eastAsia"/>
        </w:rPr>
        <w:t>一、公务员与政府关系的基本含义</w:t>
      </w:r>
      <w:bookmarkEnd w:id="0"/>
    </w:p>
    <w:p w:rsidR="00962225" w:rsidRDefault="00C97914" w:rsidP="00953214">
      <w:pPr>
        <w:pStyle w:val="02"/>
        <w:rPr>
          <w:rFonts w:hint="eastAsia"/>
        </w:rPr>
      </w:pPr>
      <w:r w:rsidRPr="00C97914">
        <w:rPr>
          <w:rFonts w:hint="eastAsia"/>
        </w:rPr>
        <w:t>正如</w:t>
      </w:r>
      <w:proofErr w:type="gramStart"/>
      <w:r w:rsidRPr="00C97914">
        <w:rPr>
          <w:rFonts w:hint="eastAsia"/>
        </w:rPr>
        <w:t>洛</w:t>
      </w:r>
      <w:proofErr w:type="gramEnd"/>
      <w:r w:rsidRPr="00C97914">
        <w:rPr>
          <w:rFonts w:hint="eastAsia"/>
        </w:rPr>
        <w:t>克所指出:“君主对于他的臣民的生命、自由和财产享有绝对的、专断的、无限的和不受限制权.力...因为他们原来都是他的奴隶，他是一切的主人和所有者，正如</w:t>
      </w:r>
      <w:proofErr w:type="gramStart"/>
      <w:r w:rsidRPr="00C97914">
        <w:rPr>
          <w:rFonts w:hint="eastAsia"/>
        </w:rPr>
        <w:t>洛</w:t>
      </w:r>
      <w:proofErr w:type="gramEnd"/>
      <w:r w:rsidRPr="00C97914">
        <w:rPr>
          <w:rFonts w:hint="eastAsia"/>
        </w:rPr>
        <w:t>克所指出:“君主对于他的臣民的生命、自由和财产享有绝对的、专断的、无限的和不受限制权.力...因为他们原来都是他的奴隶，他是一切的主人和所有者</w:t>
      </w:r>
      <w:bookmarkStart w:id="1" w:name="_GoBack"/>
      <w:bookmarkEnd w:id="1"/>
      <w:r w:rsidRPr="00C97914">
        <w:rPr>
          <w:rFonts w:hint="eastAsia"/>
        </w:rPr>
        <w:t>，正如</w:t>
      </w:r>
      <w:proofErr w:type="gramStart"/>
      <w:r w:rsidRPr="00C97914">
        <w:rPr>
          <w:rFonts w:hint="eastAsia"/>
        </w:rPr>
        <w:t>洛</w:t>
      </w:r>
      <w:proofErr w:type="gramEnd"/>
      <w:r w:rsidRPr="00C97914">
        <w:rPr>
          <w:rFonts w:hint="eastAsia"/>
        </w:rPr>
        <w:t>克所指出:“君主对于他的臣民的生命、自由和财产享有绝对的、专断的、无限的和不受限制权.力...</w:t>
      </w:r>
      <w:r>
        <w:rPr>
          <w:rFonts w:hint="eastAsia"/>
        </w:rPr>
        <w:t>因为他们原来都是他的奴隶，他是一切的主人和所有者。</w:t>
      </w:r>
    </w:p>
    <w:p w:rsidR="00C97914" w:rsidRDefault="00C97914">
      <w:pPr>
        <w:widowControl/>
        <w:jc w:val="left"/>
        <w:rPr>
          <w:rFonts w:ascii="宋体" w:hAnsi="宋体" w:hint="eastAsia"/>
          <w:sz w:val="24"/>
        </w:rPr>
      </w:pPr>
    </w:p>
    <w:p w:rsidR="00C97914" w:rsidRDefault="00C97914" w:rsidP="0006048E">
      <w:pPr>
        <w:spacing w:beforeLines="100" w:before="312" w:afterLines="100" w:after="312"/>
        <w:ind w:right="958" w:firstLineChars="200" w:firstLine="643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Pr="00C97914">
        <w:rPr>
          <w:rFonts w:ascii="黑体" w:eastAsia="黑体" w:hAnsi="黑体" w:hint="eastAsia"/>
          <w:b/>
          <w:sz w:val="32"/>
          <w:szCs w:val="32"/>
        </w:rPr>
        <w:t>、公务员与政府关系的</w:t>
      </w:r>
      <w:r>
        <w:rPr>
          <w:rFonts w:ascii="黑体" w:eastAsia="黑体" w:hAnsi="黑体" w:hint="eastAsia"/>
          <w:b/>
          <w:sz w:val="32"/>
          <w:szCs w:val="32"/>
        </w:rPr>
        <w:t>几种类型</w:t>
      </w:r>
    </w:p>
    <w:p w:rsidR="0006048E" w:rsidRDefault="0006048E" w:rsidP="00953214">
      <w:pPr>
        <w:pStyle w:val="00"/>
        <w:rPr>
          <w:rFonts w:hint="eastAsia"/>
        </w:rPr>
      </w:pPr>
      <w:bookmarkStart w:id="2" w:name="_Toc110354827"/>
      <w:r w:rsidRPr="0006048E">
        <w:rPr>
          <w:rFonts w:hint="eastAsia"/>
        </w:rPr>
        <w:t>（一）主仆关系</w:t>
      </w:r>
      <w:bookmarkEnd w:id="2"/>
    </w:p>
    <w:p w:rsidR="0006048E" w:rsidRDefault="0006048E" w:rsidP="00953214">
      <w:pPr>
        <w:pStyle w:val="01"/>
        <w:rPr>
          <w:rFonts w:hint="eastAsia"/>
        </w:rPr>
      </w:pPr>
      <w:bookmarkStart w:id="3" w:name="_Toc110354828"/>
      <w:r w:rsidRPr="0006048E">
        <w:rPr>
          <w:rFonts w:hint="eastAsia"/>
        </w:rPr>
        <w:t>1. 主仆关系的特点</w:t>
      </w:r>
      <w:bookmarkEnd w:id="3"/>
    </w:p>
    <w:p w:rsidR="0006048E" w:rsidRPr="009607C1" w:rsidRDefault="0006048E" w:rsidP="009607C1">
      <w:pPr>
        <w:ind w:right="958"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</w:t>
      </w:r>
      <w:r w:rsidRPr="0006048E">
        <w:rPr>
          <w:rFonts w:ascii="黑体" w:eastAsia="黑体" w:hAnsi="黑体" w:hint="eastAsia"/>
          <w:b/>
          <w:sz w:val="28"/>
          <w:szCs w:val="28"/>
        </w:rPr>
        <w:t>. 主仆关系的</w:t>
      </w:r>
      <w:r>
        <w:rPr>
          <w:rFonts w:ascii="黑体" w:eastAsia="黑体" w:hAnsi="黑体" w:hint="eastAsia"/>
          <w:b/>
          <w:sz w:val="28"/>
          <w:szCs w:val="28"/>
        </w:rPr>
        <w:t>实施</w:t>
      </w:r>
    </w:p>
    <w:p w:rsidR="00C97914" w:rsidRDefault="009607C1" w:rsidP="00953214">
      <w:pPr>
        <w:pStyle w:val="02"/>
        <w:rPr>
          <w:rFonts w:hint="eastAsia"/>
        </w:rPr>
      </w:pPr>
      <w:r w:rsidRPr="009607C1">
        <w:rPr>
          <w:rFonts w:hint="eastAsia"/>
        </w:rPr>
        <w:t>正如</w:t>
      </w:r>
      <w:proofErr w:type="gramStart"/>
      <w:r w:rsidRPr="009607C1">
        <w:rPr>
          <w:rFonts w:hint="eastAsia"/>
        </w:rPr>
        <w:t>洛</w:t>
      </w:r>
      <w:proofErr w:type="gramEnd"/>
      <w:r w:rsidRPr="009607C1">
        <w:rPr>
          <w:rFonts w:hint="eastAsia"/>
        </w:rPr>
        <w:t>克所指出:“君主对于他的臣民的生命、自由和财产享有绝对的、专断的、无限的和不受限制权.力...因为他们原来都是他的奴隶，他是一切的主人和所有者，正如</w:t>
      </w:r>
      <w:proofErr w:type="gramStart"/>
      <w:r w:rsidRPr="009607C1">
        <w:rPr>
          <w:rFonts w:hint="eastAsia"/>
        </w:rPr>
        <w:t>洛</w:t>
      </w:r>
      <w:proofErr w:type="gramEnd"/>
      <w:r w:rsidRPr="009607C1">
        <w:rPr>
          <w:rFonts w:hint="eastAsia"/>
        </w:rPr>
        <w:t>克所指出:“君主对于他的臣民的生命、自由和财产享有绝对的、专断的、无限的和不受限制权.力...因为他们原来都是他的奴隶，他是一切的主人和所有者，正如</w:t>
      </w:r>
      <w:proofErr w:type="gramStart"/>
      <w:r w:rsidRPr="009607C1">
        <w:rPr>
          <w:rFonts w:hint="eastAsia"/>
        </w:rPr>
        <w:t>洛</w:t>
      </w:r>
      <w:proofErr w:type="gramEnd"/>
      <w:r w:rsidRPr="009607C1">
        <w:rPr>
          <w:rFonts w:hint="eastAsia"/>
        </w:rPr>
        <w:t>克所指出:“君主对于他的臣民的生命、自由和财产享有绝对的、专断的、无限的和不受限制权.力...因为他们原来都是他的奴隶，他是一切的主人和所有者。</w:t>
      </w:r>
    </w:p>
    <w:p w:rsidR="000F6BB3" w:rsidRPr="00C97914" w:rsidRDefault="000F6BB3">
      <w:pPr>
        <w:widowControl/>
        <w:jc w:val="left"/>
        <w:rPr>
          <w:rFonts w:ascii="宋体" w:hAnsi="宋体"/>
          <w:sz w:val="24"/>
        </w:rPr>
      </w:pPr>
    </w:p>
    <w:p w:rsidR="003F1B44" w:rsidRDefault="003F1B44">
      <w:pPr>
        <w:widowControl/>
        <w:jc w:val="left"/>
        <w:rPr>
          <w:rFonts w:ascii="宋体" w:hAnsi="宋体" w:hint="eastAsia"/>
          <w:sz w:val="24"/>
        </w:rPr>
      </w:pPr>
    </w:p>
    <w:p w:rsidR="003F1B44" w:rsidRDefault="003F1B44">
      <w:pPr>
        <w:widowControl/>
        <w:jc w:val="left"/>
        <w:rPr>
          <w:rFonts w:ascii="宋体" w:hAnsi="宋体" w:hint="eastAsia"/>
          <w:sz w:val="24"/>
        </w:rPr>
      </w:pPr>
    </w:p>
    <w:p w:rsidR="003F1B44" w:rsidRDefault="003F1B44">
      <w:pPr>
        <w:widowControl/>
        <w:jc w:val="left"/>
        <w:rPr>
          <w:rFonts w:ascii="宋体" w:hAnsi="宋体" w:hint="eastAsia"/>
          <w:sz w:val="24"/>
        </w:rPr>
      </w:pPr>
    </w:p>
    <w:p w:rsidR="003F1B44" w:rsidRDefault="003F1B44">
      <w:pPr>
        <w:widowControl/>
        <w:jc w:val="left"/>
        <w:rPr>
          <w:rFonts w:ascii="宋体" w:hAnsi="宋体" w:hint="eastAsia"/>
          <w:sz w:val="24"/>
        </w:rPr>
      </w:pPr>
    </w:p>
    <w:p w:rsidR="003F1B44" w:rsidRDefault="003F1B44">
      <w:pPr>
        <w:widowControl/>
        <w:jc w:val="left"/>
        <w:rPr>
          <w:rFonts w:ascii="宋体" w:hAnsi="宋体" w:hint="eastAsia"/>
          <w:sz w:val="24"/>
        </w:rPr>
      </w:pPr>
    </w:p>
    <w:p w:rsidR="003F1B44" w:rsidRDefault="003F1B44">
      <w:pPr>
        <w:widowControl/>
        <w:jc w:val="left"/>
        <w:rPr>
          <w:rFonts w:ascii="宋体" w:hAnsi="宋体" w:hint="eastAsia"/>
          <w:sz w:val="24"/>
        </w:rPr>
      </w:pPr>
    </w:p>
    <w:p w:rsidR="003F1B44" w:rsidRDefault="003F1B44">
      <w:pPr>
        <w:widowControl/>
        <w:jc w:val="left"/>
        <w:rPr>
          <w:rFonts w:ascii="宋体" w:hAnsi="宋体" w:hint="eastAsia"/>
          <w:sz w:val="24"/>
        </w:rPr>
      </w:pPr>
    </w:p>
    <w:p w:rsidR="003F1B44" w:rsidRDefault="003F1B44">
      <w:pPr>
        <w:widowControl/>
        <w:jc w:val="left"/>
        <w:rPr>
          <w:rFonts w:ascii="宋体" w:hAnsi="宋体" w:hint="eastAsia"/>
          <w:sz w:val="24"/>
        </w:rPr>
      </w:pPr>
    </w:p>
    <w:p w:rsidR="003F1B44" w:rsidRDefault="003F1B44">
      <w:pPr>
        <w:widowControl/>
        <w:jc w:val="left"/>
        <w:rPr>
          <w:rFonts w:ascii="宋体" w:hAnsi="宋体"/>
          <w:sz w:val="24"/>
        </w:rPr>
      </w:pPr>
    </w:p>
    <w:p w:rsidR="00FE58C8" w:rsidRDefault="00FE58C8">
      <w:pPr>
        <w:widowControl/>
        <w:jc w:val="left"/>
        <w:rPr>
          <w:rFonts w:ascii="宋体" w:hAnsi="宋体"/>
          <w:sz w:val="24"/>
        </w:rPr>
      </w:pPr>
    </w:p>
    <w:p w:rsidR="003F1B44" w:rsidRDefault="003F1B44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br w:type="page"/>
      </w:r>
    </w:p>
    <w:p w:rsidR="003F1B44" w:rsidRPr="00D80775" w:rsidRDefault="00D80775" w:rsidP="007D02BF">
      <w:pPr>
        <w:pStyle w:val="001"/>
        <w:rPr>
          <w:rFonts w:hint="eastAsia"/>
        </w:rPr>
      </w:pPr>
      <w:r w:rsidRPr="00D80775">
        <w:rPr>
          <w:rFonts w:hint="eastAsia"/>
        </w:rPr>
        <w:lastRenderedPageBreak/>
        <w:t>参考文献</w:t>
      </w:r>
    </w:p>
    <w:p w:rsidR="00F9667D" w:rsidRPr="00F9667D" w:rsidRDefault="00F9667D" w:rsidP="007D02BF">
      <w:pPr>
        <w:pStyle w:val="000"/>
        <w:rPr>
          <w:rFonts w:hint="eastAsia"/>
        </w:rPr>
      </w:pPr>
      <w:r w:rsidRPr="00F9667D">
        <w:rPr>
          <w:rFonts w:hint="eastAsia"/>
        </w:rPr>
        <w:t>[1]莫里斯.奥里乌.行政法与公法精要.沈阳:辽海出版社，1999.</w:t>
      </w:r>
    </w:p>
    <w:p w:rsidR="00F9667D" w:rsidRPr="00F9667D" w:rsidRDefault="00F9667D" w:rsidP="007D02BF">
      <w:pPr>
        <w:pStyle w:val="000"/>
        <w:rPr>
          <w:rFonts w:hint="eastAsia"/>
        </w:rPr>
      </w:pPr>
      <w:r w:rsidRPr="00F9667D">
        <w:rPr>
          <w:rFonts w:hint="eastAsia"/>
        </w:rPr>
        <w:t>[2]陈新民.德国公法学基础理论.济南:山东人民出版社，2001.</w:t>
      </w:r>
    </w:p>
    <w:p w:rsidR="00F9667D" w:rsidRPr="00F9667D" w:rsidRDefault="00F9667D">
      <w:pPr>
        <w:widowControl/>
        <w:jc w:val="left"/>
        <w:rPr>
          <w:rFonts w:ascii="宋体" w:hAnsi="宋体" w:hint="eastAsia"/>
          <w:szCs w:val="21"/>
        </w:rPr>
      </w:pPr>
      <w:r w:rsidRPr="00F9667D">
        <w:rPr>
          <w:rFonts w:ascii="宋体" w:hAnsi="宋体" w:hint="eastAsia"/>
          <w:szCs w:val="21"/>
        </w:rPr>
        <w:t>[3]</w:t>
      </w:r>
      <w:proofErr w:type="gramStart"/>
      <w:r w:rsidRPr="00F9667D">
        <w:rPr>
          <w:rFonts w:ascii="宋体" w:hAnsi="宋体" w:hint="eastAsia"/>
          <w:szCs w:val="21"/>
        </w:rPr>
        <w:t>鹈饲信</w:t>
      </w:r>
      <w:proofErr w:type="gramEnd"/>
      <w:r w:rsidRPr="00F9667D">
        <w:rPr>
          <w:rFonts w:ascii="宋体" w:hAnsi="宋体" w:hint="eastAsia"/>
          <w:szCs w:val="21"/>
        </w:rPr>
        <w:t>成.日本公务员法、重庆:重庆大学出版社，1988.</w:t>
      </w:r>
    </w:p>
    <w:p w:rsidR="00F9667D" w:rsidRPr="00F9667D" w:rsidRDefault="00F9667D">
      <w:pPr>
        <w:widowControl/>
        <w:jc w:val="left"/>
        <w:rPr>
          <w:rFonts w:ascii="宋体" w:hAnsi="宋体" w:hint="eastAsia"/>
          <w:szCs w:val="21"/>
        </w:rPr>
      </w:pPr>
      <w:r w:rsidRPr="00F9667D">
        <w:rPr>
          <w:rFonts w:ascii="宋体" w:hAnsi="宋体" w:hint="eastAsia"/>
          <w:szCs w:val="21"/>
        </w:rPr>
        <w:t>[4]朱庆芳，初尊贤、公务员法概论.北京:法律出版社，1992.</w:t>
      </w:r>
    </w:p>
    <w:p w:rsidR="003F1B44" w:rsidRPr="00F9667D" w:rsidRDefault="00F9667D">
      <w:pPr>
        <w:widowControl/>
        <w:jc w:val="left"/>
        <w:rPr>
          <w:rFonts w:ascii="宋体" w:hAnsi="宋体"/>
          <w:szCs w:val="21"/>
        </w:rPr>
      </w:pPr>
      <w:r w:rsidRPr="00F9667D">
        <w:rPr>
          <w:rFonts w:ascii="宋体" w:hAnsi="宋体" w:hint="eastAsia"/>
          <w:szCs w:val="21"/>
        </w:rPr>
        <w:t>[5]梁裕楷，邝少明，陈天祥、中国人事管理.广州:中山大学出版社，1999.</w:t>
      </w:r>
    </w:p>
    <w:p w:rsidR="003F1B44" w:rsidRDefault="003F1B44">
      <w:pPr>
        <w:widowControl/>
        <w:jc w:val="left"/>
        <w:rPr>
          <w:rFonts w:ascii="宋体" w:hAnsi="宋体"/>
          <w:sz w:val="24"/>
        </w:rPr>
      </w:pPr>
    </w:p>
    <w:p w:rsidR="00861307" w:rsidRDefault="00861307">
      <w:pPr>
        <w:ind w:right="960"/>
        <w:rPr>
          <w:rFonts w:ascii="宋体" w:hAnsi="宋体" w:hint="eastAsia"/>
          <w:sz w:val="24"/>
        </w:rPr>
      </w:pPr>
    </w:p>
    <w:p w:rsidR="003F1B44" w:rsidRDefault="003F1B44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 w:hint="eastAsia"/>
          <w:sz w:val="24"/>
        </w:rPr>
      </w:pPr>
    </w:p>
    <w:p w:rsidR="00F9667D" w:rsidRDefault="00F9667D">
      <w:pPr>
        <w:ind w:right="960"/>
        <w:rPr>
          <w:rFonts w:ascii="宋体" w:hAnsi="宋体"/>
          <w:sz w:val="24"/>
        </w:rPr>
      </w:pPr>
    </w:p>
    <w:p w:rsidR="00861307" w:rsidRDefault="003E46BA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广东金融学院成人高等教育</w:t>
      </w:r>
    </w:p>
    <w:p w:rsidR="00861307" w:rsidRDefault="003E46BA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毕业论文（设计）评审表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8313"/>
      </w:tblGrid>
      <w:tr w:rsidR="00861307">
        <w:trPr>
          <w:trHeight w:val="4609"/>
        </w:trPr>
        <w:tc>
          <w:tcPr>
            <w:tcW w:w="1166" w:type="dxa"/>
            <w:textDirection w:val="tbRlV"/>
            <w:vAlign w:val="center"/>
          </w:tcPr>
          <w:p w:rsidR="00861307" w:rsidRDefault="003E46BA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导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语</w:t>
            </w:r>
          </w:p>
        </w:tc>
        <w:tc>
          <w:tcPr>
            <w:tcW w:w="8313" w:type="dxa"/>
          </w:tcPr>
          <w:p w:rsidR="00861307" w:rsidRDefault="0086130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861307" w:rsidRDefault="003E46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861307" w:rsidRDefault="003E46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评分建议：</w:t>
            </w: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指导老师（签名）：</w:t>
            </w:r>
          </w:p>
          <w:p w:rsidR="00861307" w:rsidRDefault="003E46BA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61307">
        <w:trPr>
          <w:trHeight w:val="3176"/>
        </w:trPr>
        <w:tc>
          <w:tcPr>
            <w:tcW w:w="1166" w:type="dxa"/>
            <w:textDirection w:val="tbRlV"/>
            <w:vAlign w:val="center"/>
          </w:tcPr>
          <w:p w:rsidR="00861307" w:rsidRDefault="003E46BA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8313" w:type="dxa"/>
          </w:tcPr>
          <w:p w:rsidR="00861307" w:rsidRDefault="0086130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61307" w:rsidRDefault="003E46BA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861307" w:rsidRDefault="003E46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答辩成绩：</w:t>
            </w: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答辩主持人（签名）：</w:t>
            </w:r>
          </w:p>
          <w:p w:rsidR="00861307" w:rsidRDefault="003E46BA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61307">
        <w:trPr>
          <w:cantSplit/>
          <w:trHeight w:val="2617"/>
        </w:trPr>
        <w:tc>
          <w:tcPr>
            <w:tcW w:w="1166" w:type="dxa"/>
            <w:textDirection w:val="tbRlV"/>
            <w:vAlign w:val="center"/>
          </w:tcPr>
          <w:p w:rsidR="00861307" w:rsidRDefault="003E46BA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员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13" w:type="dxa"/>
          </w:tcPr>
          <w:p w:rsidR="00861307" w:rsidRDefault="0086130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61307" w:rsidRDefault="0086130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61307" w:rsidRDefault="003E46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</w:rPr>
              <w:t>负责人（签名）：</w:t>
            </w:r>
          </w:p>
          <w:p w:rsidR="00861307" w:rsidRDefault="003E46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61307" w:rsidRDefault="00861307">
      <w:pPr>
        <w:ind w:right="960"/>
        <w:rPr>
          <w:rFonts w:ascii="宋体" w:hAnsi="宋体"/>
          <w:sz w:val="24"/>
        </w:rPr>
      </w:pPr>
    </w:p>
    <w:sectPr w:rsidR="00861307">
      <w:footerReference w:type="default" r:id="rId9"/>
      <w:pgSz w:w="11850" w:h="16783"/>
      <w:pgMar w:top="1440" w:right="1247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BA" w:rsidRDefault="003E46BA">
      <w:r>
        <w:separator/>
      </w:r>
    </w:p>
  </w:endnote>
  <w:endnote w:type="continuationSeparator" w:id="0">
    <w:p w:rsidR="003E46BA" w:rsidRDefault="003E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07" w:rsidRDefault="008613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4B" w:rsidRDefault="00FE784B">
    <w:pPr>
      <w:pStyle w:val="a5"/>
      <w:jc w:val="center"/>
    </w:pPr>
    <w:r>
      <w:rPr>
        <w:rFonts w:hint="eastAsia"/>
      </w:rPr>
      <w:t>第</w:t>
    </w:r>
    <w:sdt>
      <w:sdtPr>
        <w:id w:val="-46558492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6CFF" w:rsidRPr="005F6CFF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sdtContent>
    </w:sdt>
  </w:p>
  <w:p w:rsidR="00FE784B" w:rsidRDefault="00FE78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BA" w:rsidRDefault="003E46BA">
      <w:r>
        <w:separator/>
      </w:r>
    </w:p>
  </w:footnote>
  <w:footnote w:type="continuationSeparator" w:id="0">
    <w:p w:rsidR="003E46BA" w:rsidRDefault="003E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Dg2ZjM1ODFlMzZjYzZjZDFmZGQxN2JiMWNjODgifQ=="/>
  </w:docVars>
  <w:rsids>
    <w:rsidRoot w:val="00EE489F"/>
    <w:rsid w:val="0006048E"/>
    <w:rsid w:val="000A137F"/>
    <w:rsid w:val="000F6BB3"/>
    <w:rsid w:val="00292BD3"/>
    <w:rsid w:val="00370F38"/>
    <w:rsid w:val="003C04F6"/>
    <w:rsid w:val="003E46BA"/>
    <w:rsid w:val="003F1B44"/>
    <w:rsid w:val="00401BEB"/>
    <w:rsid w:val="00497954"/>
    <w:rsid w:val="00526EF3"/>
    <w:rsid w:val="00545BC7"/>
    <w:rsid w:val="005742E4"/>
    <w:rsid w:val="005C4AF8"/>
    <w:rsid w:val="005F6CFF"/>
    <w:rsid w:val="00780F66"/>
    <w:rsid w:val="007D02BF"/>
    <w:rsid w:val="00861307"/>
    <w:rsid w:val="008E429B"/>
    <w:rsid w:val="00953214"/>
    <w:rsid w:val="009607C1"/>
    <w:rsid w:val="00962225"/>
    <w:rsid w:val="009673C0"/>
    <w:rsid w:val="009E22C7"/>
    <w:rsid w:val="00A92221"/>
    <w:rsid w:val="00AC6C16"/>
    <w:rsid w:val="00B479E3"/>
    <w:rsid w:val="00B97C6F"/>
    <w:rsid w:val="00C97914"/>
    <w:rsid w:val="00CE42D0"/>
    <w:rsid w:val="00D1626D"/>
    <w:rsid w:val="00D34378"/>
    <w:rsid w:val="00D40CAE"/>
    <w:rsid w:val="00D80775"/>
    <w:rsid w:val="00E21544"/>
    <w:rsid w:val="00EE489F"/>
    <w:rsid w:val="00EF510D"/>
    <w:rsid w:val="00F54268"/>
    <w:rsid w:val="00F9667D"/>
    <w:rsid w:val="00FE58C8"/>
    <w:rsid w:val="00FE784B"/>
    <w:rsid w:val="03857C1F"/>
    <w:rsid w:val="0970331D"/>
    <w:rsid w:val="0D634840"/>
    <w:rsid w:val="0E1D3A15"/>
    <w:rsid w:val="0ECB085F"/>
    <w:rsid w:val="0F457604"/>
    <w:rsid w:val="123514C7"/>
    <w:rsid w:val="126B583E"/>
    <w:rsid w:val="1B2675B7"/>
    <w:rsid w:val="1E092055"/>
    <w:rsid w:val="1E6A2235"/>
    <w:rsid w:val="1EB91260"/>
    <w:rsid w:val="22B957C9"/>
    <w:rsid w:val="28506D6A"/>
    <w:rsid w:val="29E31587"/>
    <w:rsid w:val="340518D4"/>
    <w:rsid w:val="34F95EF9"/>
    <w:rsid w:val="35497B75"/>
    <w:rsid w:val="39FE3DCB"/>
    <w:rsid w:val="402F6AEC"/>
    <w:rsid w:val="424D192C"/>
    <w:rsid w:val="42B77C84"/>
    <w:rsid w:val="4ADA763B"/>
    <w:rsid w:val="52B7553B"/>
    <w:rsid w:val="52F87A46"/>
    <w:rsid w:val="5ABC2599"/>
    <w:rsid w:val="717B6DB8"/>
    <w:rsid w:val="71E21C87"/>
    <w:rsid w:val="76FC3FBE"/>
    <w:rsid w:val="7EC3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00" w:lineRule="exact"/>
      <w:ind w:firstLineChars="200" w:firstLine="480"/>
    </w:pPr>
    <w:rPr>
      <w:sz w:val="24"/>
    </w:rPr>
  </w:style>
  <w:style w:type="paragraph" w:styleId="a4">
    <w:name w:val="Date"/>
    <w:basedOn w:val="a"/>
    <w:next w:val="a"/>
    <w:link w:val="Char0"/>
    <w:qFormat/>
    <w:pPr>
      <w:ind w:leftChars="2500" w:left="25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otnote reference"/>
    <w:basedOn w:val="a0"/>
    <w:semiHidden/>
    <w:qFormat/>
    <w:rPr>
      <w:vertAlign w:val="superscript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0广金一级标题"/>
    <w:basedOn w:val="a"/>
    <w:qFormat/>
    <w:rsid w:val="00953214"/>
    <w:pPr>
      <w:spacing w:beforeLines="100" w:before="312" w:afterLines="100" w:after="312"/>
      <w:ind w:right="958" w:firstLineChars="200" w:firstLine="643"/>
      <w:outlineLvl w:val="0"/>
    </w:pPr>
    <w:rPr>
      <w:rFonts w:ascii="黑体" w:eastAsia="黑体" w:hAnsi="黑体"/>
      <w:b/>
      <w:sz w:val="32"/>
      <w:szCs w:val="32"/>
    </w:rPr>
  </w:style>
  <w:style w:type="paragraph" w:customStyle="1" w:styleId="00">
    <w:name w:val="0广金二级标题"/>
    <w:basedOn w:val="a"/>
    <w:qFormat/>
    <w:rsid w:val="00953214"/>
    <w:pPr>
      <w:ind w:right="958" w:firstLineChars="200" w:firstLine="602"/>
      <w:outlineLvl w:val="1"/>
    </w:pPr>
    <w:rPr>
      <w:rFonts w:ascii="黑体" w:eastAsia="黑体" w:hAnsi="黑体"/>
      <w:b/>
      <w:sz w:val="30"/>
      <w:szCs w:val="30"/>
    </w:rPr>
  </w:style>
  <w:style w:type="paragraph" w:customStyle="1" w:styleId="01">
    <w:name w:val="0广金三级标题"/>
    <w:basedOn w:val="a"/>
    <w:qFormat/>
    <w:rsid w:val="00953214"/>
    <w:pPr>
      <w:ind w:right="958" w:firstLineChars="200" w:firstLine="562"/>
      <w:outlineLvl w:val="2"/>
    </w:pPr>
    <w:rPr>
      <w:rFonts w:ascii="黑体" w:eastAsia="黑体" w:hAnsi="黑体"/>
      <w:b/>
      <w:sz w:val="28"/>
      <w:szCs w:val="28"/>
    </w:rPr>
  </w:style>
  <w:style w:type="paragraph" w:customStyle="1" w:styleId="02">
    <w:name w:val="0广金正文"/>
    <w:basedOn w:val="a"/>
    <w:qFormat/>
    <w:rsid w:val="00953214"/>
    <w:pPr>
      <w:widowControl/>
      <w:spacing w:line="40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001">
    <w:name w:val="00广金参标1"/>
    <w:basedOn w:val="a"/>
    <w:qFormat/>
    <w:rsid w:val="007D02BF"/>
    <w:pPr>
      <w:widowControl/>
      <w:spacing w:beforeLines="100" w:before="312" w:afterLines="100" w:after="312"/>
      <w:jc w:val="center"/>
    </w:pPr>
    <w:rPr>
      <w:rFonts w:ascii="黑体" w:eastAsia="黑体" w:hAnsi="黑体"/>
      <w:b/>
      <w:sz w:val="32"/>
      <w:szCs w:val="32"/>
    </w:rPr>
  </w:style>
  <w:style w:type="paragraph" w:customStyle="1" w:styleId="000">
    <w:name w:val="00广金参考正文"/>
    <w:basedOn w:val="a"/>
    <w:qFormat/>
    <w:rsid w:val="007D02BF"/>
    <w:pPr>
      <w:widowControl/>
      <w:jc w:val="left"/>
    </w:pPr>
    <w:rPr>
      <w:rFonts w:ascii="宋体" w:hAnsi="宋体"/>
      <w:szCs w:val="21"/>
    </w:rPr>
  </w:style>
  <w:style w:type="paragraph" w:styleId="1">
    <w:name w:val="toc 1"/>
    <w:basedOn w:val="a"/>
    <w:next w:val="a"/>
    <w:autoRedefine/>
    <w:uiPriority w:val="39"/>
    <w:unhideWhenUsed/>
    <w:rsid w:val="007D02BF"/>
    <w:pPr>
      <w:tabs>
        <w:tab w:val="right" w:leader="dot" w:pos="8892"/>
      </w:tabs>
      <w:spacing w:line="500" w:lineRule="exact"/>
      <w:ind w:firstLine="482"/>
    </w:pPr>
    <w:rPr>
      <w:rFonts w:ascii="黑体" w:eastAsia="黑体" w:hAnsi="黑体"/>
      <w:b/>
      <w:noProof/>
      <w:sz w:val="24"/>
    </w:rPr>
  </w:style>
  <w:style w:type="paragraph" w:styleId="2">
    <w:name w:val="toc 2"/>
    <w:basedOn w:val="a"/>
    <w:next w:val="a"/>
    <w:autoRedefine/>
    <w:uiPriority w:val="39"/>
    <w:unhideWhenUsed/>
    <w:rsid w:val="007D02BF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7D02BF"/>
    <w:pPr>
      <w:ind w:leftChars="400" w:left="840"/>
    </w:pPr>
  </w:style>
  <w:style w:type="character" w:styleId="aa">
    <w:name w:val="Hyperlink"/>
    <w:basedOn w:val="a0"/>
    <w:uiPriority w:val="99"/>
    <w:unhideWhenUsed/>
    <w:rsid w:val="007D0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00" w:lineRule="exact"/>
      <w:ind w:firstLineChars="200" w:firstLine="480"/>
    </w:pPr>
    <w:rPr>
      <w:sz w:val="24"/>
    </w:rPr>
  </w:style>
  <w:style w:type="paragraph" w:styleId="a4">
    <w:name w:val="Date"/>
    <w:basedOn w:val="a"/>
    <w:next w:val="a"/>
    <w:link w:val="Char0"/>
    <w:qFormat/>
    <w:pPr>
      <w:ind w:leftChars="2500" w:left="25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otnote reference"/>
    <w:basedOn w:val="a0"/>
    <w:semiHidden/>
    <w:qFormat/>
    <w:rPr>
      <w:vertAlign w:val="superscript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0广金一级标题"/>
    <w:basedOn w:val="a"/>
    <w:qFormat/>
    <w:rsid w:val="00953214"/>
    <w:pPr>
      <w:spacing w:beforeLines="100" w:before="312" w:afterLines="100" w:after="312"/>
      <w:ind w:right="958" w:firstLineChars="200" w:firstLine="643"/>
      <w:outlineLvl w:val="0"/>
    </w:pPr>
    <w:rPr>
      <w:rFonts w:ascii="黑体" w:eastAsia="黑体" w:hAnsi="黑体"/>
      <w:b/>
      <w:sz w:val="32"/>
      <w:szCs w:val="32"/>
    </w:rPr>
  </w:style>
  <w:style w:type="paragraph" w:customStyle="1" w:styleId="00">
    <w:name w:val="0广金二级标题"/>
    <w:basedOn w:val="a"/>
    <w:qFormat/>
    <w:rsid w:val="00953214"/>
    <w:pPr>
      <w:ind w:right="958" w:firstLineChars="200" w:firstLine="602"/>
      <w:outlineLvl w:val="1"/>
    </w:pPr>
    <w:rPr>
      <w:rFonts w:ascii="黑体" w:eastAsia="黑体" w:hAnsi="黑体"/>
      <w:b/>
      <w:sz w:val="30"/>
      <w:szCs w:val="30"/>
    </w:rPr>
  </w:style>
  <w:style w:type="paragraph" w:customStyle="1" w:styleId="01">
    <w:name w:val="0广金三级标题"/>
    <w:basedOn w:val="a"/>
    <w:qFormat/>
    <w:rsid w:val="00953214"/>
    <w:pPr>
      <w:ind w:right="958" w:firstLineChars="200" w:firstLine="562"/>
      <w:outlineLvl w:val="2"/>
    </w:pPr>
    <w:rPr>
      <w:rFonts w:ascii="黑体" w:eastAsia="黑体" w:hAnsi="黑体"/>
      <w:b/>
      <w:sz w:val="28"/>
      <w:szCs w:val="28"/>
    </w:rPr>
  </w:style>
  <w:style w:type="paragraph" w:customStyle="1" w:styleId="02">
    <w:name w:val="0广金正文"/>
    <w:basedOn w:val="a"/>
    <w:qFormat/>
    <w:rsid w:val="00953214"/>
    <w:pPr>
      <w:widowControl/>
      <w:spacing w:line="40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001">
    <w:name w:val="00广金参标1"/>
    <w:basedOn w:val="a"/>
    <w:qFormat/>
    <w:rsid w:val="007D02BF"/>
    <w:pPr>
      <w:widowControl/>
      <w:spacing w:beforeLines="100" w:before="312" w:afterLines="100" w:after="312"/>
      <w:jc w:val="center"/>
    </w:pPr>
    <w:rPr>
      <w:rFonts w:ascii="黑体" w:eastAsia="黑体" w:hAnsi="黑体"/>
      <w:b/>
      <w:sz w:val="32"/>
      <w:szCs w:val="32"/>
    </w:rPr>
  </w:style>
  <w:style w:type="paragraph" w:customStyle="1" w:styleId="000">
    <w:name w:val="00广金参考正文"/>
    <w:basedOn w:val="a"/>
    <w:qFormat/>
    <w:rsid w:val="007D02BF"/>
    <w:pPr>
      <w:widowControl/>
      <w:jc w:val="left"/>
    </w:pPr>
    <w:rPr>
      <w:rFonts w:ascii="宋体" w:hAnsi="宋体"/>
      <w:szCs w:val="21"/>
    </w:rPr>
  </w:style>
  <w:style w:type="paragraph" w:styleId="1">
    <w:name w:val="toc 1"/>
    <w:basedOn w:val="a"/>
    <w:next w:val="a"/>
    <w:autoRedefine/>
    <w:uiPriority w:val="39"/>
    <w:unhideWhenUsed/>
    <w:rsid w:val="007D02BF"/>
    <w:pPr>
      <w:tabs>
        <w:tab w:val="right" w:leader="dot" w:pos="8892"/>
      </w:tabs>
      <w:spacing w:line="500" w:lineRule="exact"/>
      <w:ind w:firstLine="482"/>
    </w:pPr>
    <w:rPr>
      <w:rFonts w:ascii="黑体" w:eastAsia="黑体" w:hAnsi="黑体"/>
      <w:b/>
      <w:noProof/>
      <w:sz w:val="24"/>
    </w:rPr>
  </w:style>
  <w:style w:type="paragraph" w:styleId="2">
    <w:name w:val="toc 2"/>
    <w:basedOn w:val="a"/>
    <w:next w:val="a"/>
    <w:autoRedefine/>
    <w:uiPriority w:val="39"/>
    <w:unhideWhenUsed/>
    <w:rsid w:val="007D02BF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7D02BF"/>
    <w:pPr>
      <w:ind w:leftChars="400" w:left="840"/>
    </w:pPr>
  </w:style>
  <w:style w:type="character" w:styleId="aa">
    <w:name w:val="Hyperlink"/>
    <w:basedOn w:val="a0"/>
    <w:uiPriority w:val="99"/>
    <w:unhideWhenUsed/>
    <w:rsid w:val="007D0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70CD-A18D-4D50-AF91-1B2C0FC6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333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2019-06-25T07:39:00Z</dcterms:created>
  <dcterms:modified xsi:type="dcterms:W3CDTF">2022-08-02T09:49:00Z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F0407BFB5ACB4A9BB7A004C84AE895C2</vt:lpwstr>
  </property>
</Properties>
</file>