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附录：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选题参考范围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社会调查和毕业论文最好结合本地实际、本人实际工作，围绕公共事务管理理论和实践，以及社会保障和社会服务进行选题。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一、公共事务管理理论方面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政府体制、政府职能、政府改革、行政效率。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公务员制度、企事业单位人事或后勤管理。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行政领导、行政决策、行政执行、行政沟通、行政监督。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电子政务、行政文化、法治行政、行政方法、公共财政。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村民自治、社区治理、社区卫生环境。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二、公共事务管理实践方面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城市治理、经济社会双转型、群众文化、产业升级、镇区行政区划、政府窗口式服务、自主创新模式、城市化、政府管理模式、城市精神、环境整治、社区建设、劳动力与就业、村改居工程、社保、社会治安治理、基层党建、民政事务、教育事业、出租屋管理、产业升级、城市化、民营经济、交通管理、劳动争议、流动人口管理、警务机制、公共服务、政务公开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三、社会保障体制、社会公共服务体系方面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社会救助、社会养老、计划生育、工伤、失业、社会福利、优抚安置。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公共交通、劳动关系保障、劳动权益保护、城市规划管理、市容市政环卫管理、突发事件、公共危机应急处理、农业服务、就业服务。</w:t>
      </w: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广东开放大学专科综合实践环节教学评审表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教学点名称：</w:t>
      </w:r>
    </w:p>
    <w:tbl>
      <w:tblPr>
        <w:tblStyle w:val="6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8" w:type="dxa"/>
          <w:left w:w="108" w:type="dxa"/>
          <w:bottom w:w="0" w:type="dxa"/>
          <w:right w:w="108" w:type="dxa"/>
        </w:tblCellMar>
      </w:tblPr>
      <w:tblGrid>
        <w:gridCol w:w="1573"/>
        <w:gridCol w:w="1480"/>
        <w:gridCol w:w="1149"/>
        <w:gridCol w:w="1422"/>
        <w:gridCol w:w="1428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="-76" w:leftChars="-36" w:right="-130" w:rightChars="-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2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综合实践  环节</w:t>
            </w:r>
          </w:p>
        </w:tc>
        <w:tc>
          <w:tcPr>
            <w:tcW w:w="77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社会调查（或毕业论文）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指导教师指导过程记录</w:t>
            </w:r>
          </w:p>
        </w:tc>
        <w:tc>
          <w:tcPr>
            <w:tcW w:w="776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第一次指导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第二次指导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ind w:firstLine="120" w:firstLineChar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Verdana" w:hAnsi="Verdana"/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指导教师  评语</w:t>
            </w:r>
          </w:p>
        </w:tc>
        <w:tc>
          <w:tcPr>
            <w:tcW w:w="7765" w:type="dxa"/>
            <w:gridSpan w:val="5"/>
            <w:tcBorders>
              <w:bottom w:val="single" w:color="auto" w:sz="4" w:space="0"/>
            </w:tcBorders>
          </w:tcPr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/>
          <w:p>
            <w:pPr>
              <w:ind w:firstLine="5040" w:firstLineChars="2400"/>
            </w:pPr>
            <w:r>
              <w:rPr>
                <w:rFonts w:hint="eastAsia"/>
              </w:rPr>
              <w:t>初审成绩：</w:t>
            </w:r>
          </w:p>
          <w:p>
            <w:pPr>
              <w:ind w:firstLine="4305" w:firstLineChars="2050"/>
            </w:pPr>
            <w:r>
              <w:rPr>
                <w:rFonts w:hint="eastAsia"/>
              </w:rPr>
              <w:t>指导教师（签名）：</w:t>
            </w:r>
          </w:p>
          <w:p>
            <w:pPr>
              <w:ind w:left="126" w:leftChars="60" w:firstLine="371" w:firstLineChars="177"/>
              <w:rPr>
                <w:rFonts w:ascii="黑体" w:eastAsia="黑体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8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57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Verdana" w:hAnsi="Verdana"/>
                <w:sz w:val="24"/>
              </w:rPr>
              <w:t>教学点审查意见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/>
          <w:p>
            <w:pPr>
              <w:ind w:firstLine="5040" w:firstLineChars="2400"/>
            </w:pPr>
            <w:r>
              <w:rPr>
                <w:rFonts w:hint="eastAsia"/>
              </w:rPr>
              <w:t>终审成绩：</w:t>
            </w:r>
          </w:p>
          <w:p>
            <w:pPr>
              <w:ind w:left="2400" w:leftChars="1143" w:firstLine="1470" w:firstLineChars="700"/>
            </w:pPr>
            <w:r>
              <w:rPr>
                <w:rFonts w:hint="eastAsia"/>
              </w:rPr>
              <w:t>教学点审查人（签名）：</w:t>
            </w:r>
          </w:p>
          <w:p>
            <w:pPr>
              <w:adjustRightInd w:val="0"/>
              <w:snapToGrid w:val="0"/>
              <w:ind w:left="126" w:leftChars="60" w:right="210" w:rightChars="100" w:firstLine="420" w:firstLineChars="200"/>
              <w:rPr>
                <w:rFonts w:ascii="宋体" w:hAnsi="宋体"/>
                <w:b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注：1.公共事务管理专科专业综合实践环节只有一项内容：社会调查（或毕业论文）；</w:t>
      </w:r>
    </w:p>
    <w:p>
      <w:pPr>
        <w:spacing w:line="240" w:lineRule="atLeas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2.《广东开放大学专科综合实践环节教学评审表》中教学点审查人必须为教学点教学（或教务）工作负责人。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24F3E9-87DD-49FE-BCDA-DDE33F30CE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2" w:fontKey="{3C998480-46A3-404C-AA86-F8079E1F59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11</w:t>
    </w:r>
    <w:r>
      <w:rPr>
        <w:sz w:val="21"/>
        <w:szCs w:val="21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TBhNTliMWJmNWZkNTA2OWVkYjgyMGFhZmM2NTcifQ=="/>
  </w:docVars>
  <w:rsids>
    <w:rsidRoot w:val="00336C25"/>
    <w:rsid w:val="00014FED"/>
    <w:rsid w:val="00027389"/>
    <w:rsid w:val="00062A06"/>
    <w:rsid w:val="00067356"/>
    <w:rsid w:val="000A23BA"/>
    <w:rsid w:val="000D3322"/>
    <w:rsid w:val="001868E0"/>
    <w:rsid w:val="00187AA8"/>
    <w:rsid w:val="001D09D6"/>
    <w:rsid w:val="00223242"/>
    <w:rsid w:val="002C4030"/>
    <w:rsid w:val="002E07DA"/>
    <w:rsid w:val="002E43E3"/>
    <w:rsid w:val="002F2199"/>
    <w:rsid w:val="003247B8"/>
    <w:rsid w:val="00336C25"/>
    <w:rsid w:val="00380D3F"/>
    <w:rsid w:val="003A737C"/>
    <w:rsid w:val="003A7EBA"/>
    <w:rsid w:val="003B2F18"/>
    <w:rsid w:val="003B77E1"/>
    <w:rsid w:val="004673A3"/>
    <w:rsid w:val="004760AF"/>
    <w:rsid w:val="0049417E"/>
    <w:rsid w:val="004943B6"/>
    <w:rsid w:val="004B6959"/>
    <w:rsid w:val="00536363"/>
    <w:rsid w:val="005552D4"/>
    <w:rsid w:val="00563BF0"/>
    <w:rsid w:val="005710F2"/>
    <w:rsid w:val="00581077"/>
    <w:rsid w:val="005E1236"/>
    <w:rsid w:val="005E4224"/>
    <w:rsid w:val="005F1433"/>
    <w:rsid w:val="00610EB0"/>
    <w:rsid w:val="006504A0"/>
    <w:rsid w:val="00670311"/>
    <w:rsid w:val="00687D2C"/>
    <w:rsid w:val="006A04DB"/>
    <w:rsid w:val="006A16B3"/>
    <w:rsid w:val="006A419E"/>
    <w:rsid w:val="00703BBC"/>
    <w:rsid w:val="00732B05"/>
    <w:rsid w:val="007A013B"/>
    <w:rsid w:val="007C4544"/>
    <w:rsid w:val="007D1C61"/>
    <w:rsid w:val="00813DA6"/>
    <w:rsid w:val="008477A4"/>
    <w:rsid w:val="008C2B89"/>
    <w:rsid w:val="00945191"/>
    <w:rsid w:val="0095006F"/>
    <w:rsid w:val="00953077"/>
    <w:rsid w:val="009C46C2"/>
    <w:rsid w:val="00A34400"/>
    <w:rsid w:val="00A45649"/>
    <w:rsid w:val="00AE129E"/>
    <w:rsid w:val="00AE137A"/>
    <w:rsid w:val="00AE422E"/>
    <w:rsid w:val="00B03461"/>
    <w:rsid w:val="00B52A00"/>
    <w:rsid w:val="00B70967"/>
    <w:rsid w:val="00BA0304"/>
    <w:rsid w:val="00BF2354"/>
    <w:rsid w:val="00C177D1"/>
    <w:rsid w:val="00C25CDE"/>
    <w:rsid w:val="00C7410E"/>
    <w:rsid w:val="00C8307E"/>
    <w:rsid w:val="00C949AD"/>
    <w:rsid w:val="00CC4147"/>
    <w:rsid w:val="00CC6C3A"/>
    <w:rsid w:val="00E16E33"/>
    <w:rsid w:val="00E24B4F"/>
    <w:rsid w:val="00E33F19"/>
    <w:rsid w:val="00E4232D"/>
    <w:rsid w:val="00E74062"/>
    <w:rsid w:val="00E9666B"/>
    <w:rsid w:val="00EC7459"/>
    <w:rsid w:val="00ED6B0F"/>
    <w:rsid w:val="00ED6DB7"/>
    <w:rsid w:val="00FB2659"/>
    <w:rsid w:val="00FD39DD"/>
    <w:rsid w:val="06726333"/>
    <w:rsid w:val="15A8795A"/>
    <w:rsid w:val="15E87724"/>
    <w:rsid w:val="46A15A46"/>
    <w:rsid w:val="49F93E4F"/>
    <w:rsid w:val="55EA1914"/>
    <w:rsid w:val="5C041FF7"/>
    <w:rsid w:val="5D321B86"/>
    <w:rsid w:val="62FD01E9"/>
    <w:rsid w:val="790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25"/>
    </w:pPr>
    <w:rPr>
      <w:szCs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paragraph" w:customStyle="1" w:styleId="12">
    <w:name w:val="正文201407"/>
    <w:basedOn w:val="1"/>
    <w:link w:val="13"/>
    <w:qFormat/>
    <w:uiPriority w:val="0"/>
    <w:pPr>
      <w:spacing w:line="440" w:lineRule="exact"/>
      <w:ind w:firstLine="480" w:firstLineChars="200"/>
    </w:pPr>
    <w:rPr>
      <w:rFonts w:ascii="宋体" w:hAnsi="宋体"/>
      <w:color w:val="000000"/>
      <w:sz w:val="24"/>
    </w:rPr>
  </w:style>
  <w:style w:type="character" w:customStyle="1" w:styleId="13">
    <w:name w:val="正文201407 Char"/>
    <w:link w:val="12"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4738</Words>
  <Characters>4833</Characters>
  <Lines>39</Lines>
  <Paragraphs>10</Paragraphs>
  <TotalTime>9</TotalTime>
  <ScaleCrop>false</ScaleCrop>
  <LinksUpToDate>false</LinksUpToDate>
  <CharactersWithSpaces>5028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2022-04-18T07:35:00Z</dcterms:created>
  <dc:creator>微软用户</dc:creator>
  <cp:lastModifiedBy>砺学&amp;现代老师</cp:lastModifiedBy>
  <cp:lastPrinted>2017-09-04T03:07:00Z</cp:lastPrinted>
  <dcterms:modified xsi:type="dcterms:W3CDTF">2023-03-21T06:23:14Z</dcterms:modified>
  <dc:title>广东开放大学（专科）公共事务管理专业（对澳教育方向）实践教学环节实施方案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16AF1EF089AC4A0F82DEE67124B917C4</vt:lpwstr>
  </property>
</Properties>
</file>