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5CA3" w14:textId="1B7BA5DF" w:rsidR="006F7353" w:rsidRDefault="00000000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 xml:space="preserve">          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华南理工大学</w:t>
      </w:r>
      <w:r>
        <w:rPr>
          <w:rFonts w:asciiTheme="majorEastAsia" w:eastAsiaTheme="majorEastAsia" w:hAnsiTheme="majorEastAsia" w:cstheme="majorEastAsia" w:hint="eastAsia"/>
          <w:color w:val="191919"/>
          <w:kern w:val="36"/>
          <w:sz w:val="42"/>
          <w:szCs w:val="42"/>
        </w:rPr>
        <w:t>202</w:t>
      </w:r>
      <w:r w:rsidR="00100A93">
        <w:rPr>
          <w:rFonts w:asciiTheme="majorEastAsia" w:eastAsiaTheme="majorEastAsia" w:hAnsiTheme="majorEastAsia" w:cstheme="majorEastAsia"/>
          <w:color w:val="191919"/>
          <w:kern w:val="36"/>
          <w:sz w:val="42"/>
          <w:szCs w:val="42"/>
        </w:rPr>
        <w:t>3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届</w:t>
      </w:r>
    </w:p>
    <w:p w14:paraId="5ECFC2F0" w14:textId="77777777" w:rsidR="006F7353" w:rsidRDefault="00000000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自考行政管理专业本科毕业论文参考题目</w:t>
      </w:r>
      <w:r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 </w:t>
      </w:r>
    </w:p>
    <w:p w14:paraId="63765657" w14:textId="6FD1CDCD" w:rsidR="006F7353" w:rsidRDefault="0000000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（下面题目供参考，</w:t>
      </w:r>
      <w:r w:rsidR="00852D2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部分题目需要加限定词，如时间、地区、人群的限制，以缩小题目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）</w:t>
      </w:r>
    </w:p>
    <w:p w14:paraId="4DDB29B0" w14:textId="77777777" w:rsidR="006F7353" w:rsidRDefault="006F73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BDB15DC" w14:textId="77777777" w:rsidR="006F7353" w:rsidRDefault="006F7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EE2795B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、大数据视角下智慧政府建设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</w:t>
      </w:r>
    </w:p>
    <w:p w14:paraId="61566934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新时代基层</w:t>
      </w:r>
      <w:r>
        <w:rPr>
          <w:rFonts w:ascii="宋体" w:eastAsia="宋体" w:hAnsi="宋体" w:cs="宋体"/>
          <w:kern w:val="0"/>
          <w:sz w:val="24"/>
          <w:szCs w:val="24"/>
        </w:rPr>
        <w:t>政府治理能力提升研究</w:t>
      </w:r>
    </w:p>
    <w:p w14:paraId="4B0EE53A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、失地农民养老保险制度的研究</w:t>
      </w:r>
    </w:p>
    <w:p w14:paraId="157CCD25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网络</w:t>
      </w:r>
      <w:r>
        <w:rPr>
          <w:rFonts w:ascii="宋体" w:eastAsia="宋体" w:hAnsi="宋体" w:cs="宋体"/>
          <w:kern w:val="0"/>
          <w:sz w:val="24"/>
          <w:szCs w:val="24"/>
        </w:rPr>
        <w:t>交易中食品安全监管研究</w:t>
      </w:r>
    </w:p>
    <w:p w14:paraId="6FD6CD92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、权力寻租问题及治理对策探析</w:t>
      </w:r>
    </w:p>
    <w:p w14:paraId="1E993EA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新时代基层</w:t>
      </w:r>
      <w:r>
        <w:rPr>
          <w:rFonts w:ascii="宋体" w:eastAsia="宋体" w:hAnsi="宋体" w:cs="宋体"/>
          <w:kern w:val="0"/>
          <w:sz w:val="24"/>
          <w:szCs w:val="24"/>
        </w:rPr>
        <w:t>领导者素质</w:t>
      </w:r>
      <w:r>
        <w:rPr>
          <w:rFonts w:ascii="宋体" w:eastAsia="宋体" w:hAnsi="宋体" w:cs="宋体" w:hint="eastAsia"/>
          <w:kern w:val="0"/>
          <w:sz w:val="24"/>
          <w:szCs w:val="24"/>
        </w:rPr>
        <w:t>提升研究</w:t>
      </w:r>
    </w:p>
    <w:p w14:paraId="7805FDD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/>
          <w:kern w:val="0"/>
          <w:sz w:val="24"/>
          <w:szCs w:val="24"/>
        </w:rPr>
        <w:t>、新时期我国政府政务公开问题研究</w:t>
      </w:r>
    </w:p>
    <w:p w14:paraId="18E8D5AA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、中国式“小官巨腐”现象治理研究</w:t>
      </w:r>
    </w:p>
    <w:p w14:paraId="37598E3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/>
          <w:kern w:val="0"/>
          <w:sz w:val="24"/>
          <w:szCs w:val="24"/>
        </w:rPr>
        <w:t xml:space="preserve">、老龄化背景下我国农村养老问题的研究 </w:t>
      </w:r>
    </w:p>
    <w:p w14:paraId="01B26579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XXXX市（县）农村</w:t>
      </w:r>
      <w:r>
        <w:rPr>
          <w:rFonts w:ascii="宋体" w:eastAsia="宋体" w:hAnsi="宋体" w:cs="宋体"/>
          <w:kern w:val="0"/>
          <w:sz w:val="24"/>
          <w:szCs w:val="24"/>
        </w:rPr>
        <w:t>社区</w:t>
      </w:r>
      <w:r>
        <w:rPr>
          <w:rFonts w:ascii="宋体" w:eastAsia="宋体" w:hAnsi="宋体" w:cs="宋体" w:hint="eastAsia"/>
          <w:kern w:val="0"/>
          <w:sz w:val="24"/>
          <w:szCs w:val="24"/>
        </w:rPr>
        <w:t>治理研究</w:t>
      </w:r>
    </w:p>
    <w:p w14:paraId="33EB85F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/>
          <w:kern w:val="0"/>
          <w:sz w:val="24"/>
          <w:szCs w:val="24"/>
        </w:rPr>
        <w:t>、政府购买公共服务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</w:t>
      </w:r>
    </w:p>
    <w:p w14:paraId="6D7FE2C6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XXX市（县）</w:t>
      </w:r>
      <w:r>
        <w:rPr>
          <w:rFonts w:ascii="宋体" w:eastAsia="宋体" w:hAnsi="宋体" w:cs="宋体"/>
          <w:kern w:val="0"/>
          <w:sz w:val="24"/>
          <w:szCs w:val="24"/>
        </w:rPr>
        <w:t>农村公共文化服务体系建设研究</w:t>
      </w:r>
    </w:p>
    <w:p w14:paraId="5E2BA8AF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/>
          <w:kern w:val="0"/>
          <w:sz w:val="24"/>
          <w:szCs w:val="24"/>
        </w:rPr>
        <w:t>、网络舆</w:t>
      </w:r>
      <w:r>
        <w:rPr>
          <w:rFonts w:ascii="宋体" w:eastAsia="宋体" w:hAnsi="宋体" w:cs="宋体" w:hint="eastAsia"/>
          <w:kern w:val="0"/>
          <w:sz w:val="24"/>
          <w:szCs w:val="24"/>
        </w:rPr>
        <w:t>情的</w:t>
      </w:r>
      <w:r>
        <w:rPr>
          <w:rFonts w:ascii="宋体" w:eastAsia="宋体" w:hAnsi="宋体" w:cs="宋体"/>
          <w:kern w:val="0"/>
          <w:sz w:val="24"/>
          <w:szCs w:val="24"/>
        </w:rPr>
        <w:t>政府</w:t>
      </w:r>
      <w:r>
        <w:rPr>
          <w:rFonts w:ascii="宋体" w:eastAsia="宋体" w:hAnsi="宋体" w:cs="宋体" w:hint="eastAsia"/>
          <w:kern w:val="0"/>
          <w:sz w:val="24"/>
          <w:szCs w:val="24"/>
        </w:rPr>
        <w:t>引导研究</w:t>
      </w:r>
    </w:p>
    <w:p w14:paraId="4BF32AFF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/>
          <w:kern w:val="0"/>
          <w:sz w:val="24"/>
          <w:szCs w:val="24"/>
        </w:rPr>
        <w:t>、电子政务建设问题研究</w:t>
      </w:r>
    </w:p>
    <w:p w14:paraId="4AC56848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一站式公共服务满意度</w:t>
      </w:r>
      <w:r>
        <w:rPr>
          <w:rFonts w:ascii="宋体" w:eastAsia="宋体" w:hAnsi="宋体" w:cs="宋体"/>
          <w:kern w:val="0"/>
          <w:sz w:val="24"/>
          <w:szCs w:val="24"/>
        </w:rPr>
        <w:t>研究</w:t>
      </w:r>
    </w:p>
    <w:p w14:paraId="123E5E5D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基层</w:t>
      </w:r>
      <w:r>
        <w:rPr>
          <w:rFonts w:ascii="宋体" w:eastAsia="宋体" w:hAnsi="宋体" w:cs="宋体"/>
          <w:kern w:val="0"/>
          <w:sz w:val="24"/>
          <w:szCs w:val="24"/>
        </w:rPr>
        <w:t>公务员</w:t>
      </w:r>
      <w:r>
        <w:rPr>
          <w:rFonts w:ascii="宋体" w:eastAsia="宋体" w:hAnsi="宋体" w:cs="宋体" w:hint="eastAsia"/>
          <w:kern w:val="0"/>
          <w:sz w:val="24"/>
          <w:szCs w:val="24"/>
        </w:rPr>
        <w:t>激励研究</w:t>
      </w:r>
    </w:p>
    <w:p w14:paraId="7DB6BED8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/>
          <w:kern w:val="0"/>
          <w:sz w:val="24"/>
          <w:szCs w:val="24"/>
        </w:rPr>
        <w:t>、农村留守儿童</w:t>
      </w:r>
      <w:r>
        <w:rPr>
          <w:rFonts w:ascii="宋体" w:eastAsia="宋体" w:hAnsi="宋体" w:cs="宋体" w:hint="eastAsia"/>
          <w:kern w:val="0"/>
          <w:sz w:val="24"/>
          <w:szCs w:val="24"/>
        </w:rPr>
        <w:t>教育的政府作用研究</w:t>
      </w:r>
    </w:p>
    <w:p w14:paraId="66C452F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6、全面放开二胎政策的</w:t>
      </w:r>
      <w:r>
        <w:rPr>
          <w:rFonts w:ascii="宋体" w:eastAsia="宋体" w:hAnsi="宋体" w:cs="宋体" w:hint="eastAsia"/>
          <w:kern w:val="0"/>
          <w:sz w:val="24"/>
          <w:szCs w:val="24"/>
        </w:rPr>
        <w:t>执行优化研究</w:t>
      </w:r>
    </w:p>
    <w:p w14:paraId="14B08AC1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17</w:t>
      </w:r>
      <w:r>
        <w:rPr>
          <w:rFonts w:ascii="宋体" w:eastAsia="宋体" w:hAnsi="宋体" w:cs="宋体"/>
          <w:kern w:val="0"/>
          <w:sz w:val="24"/>
          <w:szCs w:val="24"/>
        </w:rPr>
        <w:t>、服务型政府建设中的公民参与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</w:t>
      </w:r>
    </w:p>
    <w:p w14:paraId="53C7D598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18</w:t>
      </w:r>
      <w:r>
        <w:rPr>
          <w:rFonts w:ascii="宋体" w:eastAsia="宋体" w:hAnsi="宋体" w:cs="宋体"/>
          <w:kern w:val="0"/>
          <w:sz w:val="24"/>
          <w:szCs w:val="24"/>
        </w:rPr>
        <w:t>、自媒体视角下政府</w:t>
      </w:r>
      <w:r>
        <w:rPr>
          <w:rFonts w:ascii="宋体" w:eastAsia="宋体" w:hAnsi="宋体" w:cs="宋体" w:hint="eastAsia"/>
          <w:kern w:val="0"/>
          <w:sz w:val="24"/>
          <w:szCs w:val="24"/>
        </w:rPr>
        <w:t>应急管理研究</w:t>
      </w:r>
    </w:p>
    <w:p w14:paraId="345A0D00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19</w:t>
      </w:r>
      <w:r>
        <w:rPr>
          <w:rFonts w:ascii="宋体" w:eastAsia="宋体" w:hAnsi="宋体" w:cs="宋体"/>
          <w:kern w:val="0"/>
          <w:sz w:val="24"/>
          <w:szCs w:val="24"/>
        </w:rPr>
        <w:t>、大数据时代下的社会治理创新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</w:t>
      </w:r>
    </w:p>
    <w:p w14:paraId="7DB1783C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20、网络问政问题研究</w:t>
      </w:r>
    </w:p>
    <w:p w14:paraId="1C5EA1B1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21、</w:t>
      </w:r>
      <w:r>
        <w:rPr>
          <w:rFonts w:ascii="宋体" w:eastAsia="宋体" w:hAnsi="宋体" w:cs="宋体"/>
          <w:kern w:val="0"/>
          <w:sz w:val="24"/>
          <w:szCs w:val="24"/>
        </w:rPr>
        <w:t>志愿组织发展中的问题与对策研究</w:t>
      </w:r>
    </w:p>
    <w:p w14:paraId="756DBB92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22、</w:t>
      </w:r>
      <w:r>
        <w:rPr>
          <w:rFonts w:ascii="宋体" w:eastAsia="宋体" w:hAnsi="宋体" w:cs="宋体"/>
          <w:kern w:val="0"/>
          <w:sz w:val="24"/>
          <w:szCs w:val="24"/>
        </w:rPr>
        <w:t>基层政府依法行政问题的研究</w:t>
      </w:r>
    </w:p>
    <w:p w14:paraId="0DC1B9B1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23、</w:t>
      </w:r>
      <w:r>
        <w:rPr>
          <w:rFonts w:ascii="宋体" w:eastAsia="宋体" w:hAnsi="宋体" w:cs="宋体"/>
          <w:kern w:val="0"/>
          <w:sz w:val="24"/>
          <w:szCs w:val="24"/>
        </w:rPr>
        <w:t>法治</w:t>
      </w:r>
      <w:r>
        <w:rPr>
          <w:rFonts w:ascii="宋体" w:eastAsia="宋体" w:hAnsi="宋体" w:cs="宋体" w:hint="eastAsia"/>
          <w:kern w:val="0"/>
          <w:sz w:val="24"/>
          <w:szCs w:val="24"/>
        </w:rPr>
        <w:t>政府建设研究</w:t>
      </w:r>
    </w:p>
    <w:p w14:paraId="5BFD7345" w14:textId="77777777" w:rsidR="006F7353" w:rsidRDefault="000000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24、</w:t>
      </w:r>
      <w:r>
        <w:rPr>
          <w:rFonts w:ascii="宋体" w:eastAsia="宋体" w:hAnsi="宋体" w:cs="宋体"/>
          <w:kern w:val="0"/>
          <w:sz w:val="24"/>
          <w:szCs w:val="24"/>
        </w:rPr>
        <w:t>城乡公共服务均等化问题研究</w:t>
      </w:r>
    </w:p>
    <w:p w14:paraId="253C1235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25、公共部门绩效评估研究</w:t>
      </w:r>
    </w:p>
    <w:p w14:paraId="0C934390" w14:textId="77777777" w:rsidR="006F7353" w:rsidRDefault="00000000">
      <w:pPr>
        <w:pStyle w:val="a3"/>
        <w:spacing w:before="0" w:beforeAutospacing="0" w:after="0" w:afterAutospacing="0" w:line="281" w:lineRule="atLeast"/>
        <w:rPr>
          <w:color w:val="000000"/>
        </w:rPr>
      </w:pPr>
      <w:r>
        <w:rPr>
          <w:rFonts w:hint="eastAsia"/>
          <w:color w:val="000000"/>
        </w:rPr>
        <w:t>26、精准扶贫绩效评估研究</w:t>
      </w:r>
    </w:p>
    <w:p w14:paraId="0893A9A8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27、公共部门绩效评估指标体系的构建研究</w:t>
      </w:r>
    </w:p>
    <w:p w14:paraId="23E04A4E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28、公共服务民营化研究</w:t>
      </w:r>
    </w:p>
    <w:p w14:paraId="6E8F559E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29、非政府组织运作的困境及对策</w:t>
      </w:r>
    </w:p>
    <w:p w14:paraId="0BD492F3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30、村民自治的问题与对策研究</w:t>
      </w:r>
    </w:p>
    <w:p w14:paraId="75163430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31、城市社区治理的问题与对策研究</w:t>
      </w:r>
    </w:p>
    <w:p w14:paraId="6FDD1350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32、公共政策绩效评价研究</w:t>
      </w:r>
    </w:p>
    <w:p w14:paraId="0F3AEA43" w14:textId="77777777" w:rsidR="006F7353" w:rsidRDefault="00000000">
      <w:pPr>
        <w:pStyle w:val="a3"/>
        <w:spacing w:before="0" w:beforeAutospacing="0" w:after="0" w:afterAutospacing="0" w:line="281" w:lineRule="atLeast"/>
        <w:rPr>
          <w:color w:val="000000"/>
        </w:rPr>
      </w:pPr>
      <w:r>
        <w:rPr>
          <w:rFonts w:hint="eastAsia"/>
          <w:color w:val="000000"/>
        </w:rPr>
        <w:t>33、官员问责制的问题与对策研究</w:t>
      </w:r>
    </w:p>
    <w:p w14:paraId="6239CC1A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34、农村公共产品供给问题研究</w:t>
      </w:r>
    </w:p>
    <w:p w14:paraId="5E57F163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lastRenderedPageBreak/>
        <w:t>35、美丽乡村建设的公民参与研究</w:t>
      </w:r>
    </w:p>
    <w:p w14:paraId="6ED44B0A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36、重大行政决策的公民参与研究</w:t>
      </w:r>
    </w:p>
    <w:p w14:paraId="614FA3EF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37、行政监察问题研究</w:t>
      </w:r>
    </w:p>
    <w:p w14:paraId="4750F7D8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38、行政伦理建设的路径研究</w:t>
      </w:r>
    </w:p>
    <w:p w14:paraId="0840E227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39、政策执行的制约因素与对策研究</w:t>
      </w:r>
    </w:p>
    <w:p w14:paraId="3C30ACFD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40、行政环境对行政管理的影响</w:t>
      </w:r>
    </w:p>
    <w:p w14:paraId="32692FF1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41、完善我国的行政监督体系研究</w:t>
      </w:r>
    </w:p>
    <w:p w14:paraId="0860F5B7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42、网络时代的政府危机管理研究</w:t>
      </w:r>
    </w:p>
    <w:p w14:paraId="0ABF13B3" w14:textId="77777777" w:rsidR="006F7353" w:rsidRDefault="00000000">
      <w:pPr>
        <w:pStyle w:val="a3"/>
        <w:spacing w:before="0" w:beforeAutospacing="0" w:after="0" w:afterAutospacing="0" w:line="281" w:lineRule="atLeast"/>
        <w:rPr>
          <w:color w:val="000000"/>
        </w:rPr>
      </w:pPr>
      <w:r>
        <w:rPr>
          <w:rFonts w:hint="eastAsia"/>
          <w:color w:val="000000"/>
        </w:rPr>
        <w:t>43  法治营商环境建设研究</w:t>
      </w:r>
    </w:p>
    <w:p w14:paraId="5F635F91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44、论行政决策的法治化研究</w:t>
      </w:r>
    </w:p>
    <w:p w14:paraId="02561798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45、弱势群体的社会保障问题</w:t>
      </w:r>
    </w:p>
    <w:p w14:paraId="3BD3D47F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46、地方公共财政体制改革研究</w:t>
      </w:r>
    </w:p>
    <w:p w14:paraId="488BE168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47、我国公务员晋升机制研究</w:t>
      </w:r>
    </w:p>
    <w:p w14:paraId="39533862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48、区域经济协调发展中的政府角色研究</w:t>
      </w:r>
    </w:p>
    <w:p w14:paraId="48A6ED21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49、网络时代的文化市场管理研究</w:t>
      </w:r>
    </w:p>
    <w:p w14:paraId="46E3E98C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50、疫情时期的大学生就业问题研究</w:t>
      </w:r>
    </w:p>
    <w:p w14:paraId="3083828B" w14:textId="77777777" w:rsidR="006F7353" w:rsidRDefault="00000000">
      <w:pPr>
        <w:pStyle w:val="a3"/>
        <w:spacing w:before="0" w:beforeAutospacing="0" w:after="0" w:afterAutospacing="0" w:line="281" w:lineRule="atLeast"/>
        <w:rPr>
          <w:rFonts w:ascii="微软雅黑" w:hAnsi="微软雅黑" w:cs="微软雅黑"/>
          <w:color w:val="333333"/>
          <w:sz w:val="22"/>
          <w:szCs w:val="22"/>
        </w:rPr>
      </w:pPr>
      <w:r>
        <w:rPr>
          <w:rFonts w:hint="eastAsia"/>
          <w:color w:val="000000"/>
        </w:rPr>
        <w:t>51、经济新常态下的就业问题研究</w:t>
      </w:r>
    </w:p>
    <w:p w14:paraId="4033CA70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52</w:t>
      </w:r>
      <w:r>
        <w:rPr>
          <w:rFonts w:ascii="Arial" w:hAnsi="Arial" w:cs="Arial"/>
          <w:color w:val="404040"/>
        </w:rPr>
        <w:t>、服务型政府</w:t>
      </w:r>
      <w:r>
        <w:rPr>
          <w:rFonts w:ascii="Arial" w:hAnsi="Arial" w:cs="Arial" w:hint="eastAsia"/>
          <w:color w:val="404040"/>
        </w:rPr>
        <w:t>建设研究</w:t>
      </w:r>
    </w:p>
    <w:p w14:paraId="1DEA1084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53</w:t>
      </w:r>
      <w:r>
        <w:rPr>
          <w:rFonts w:ascii="Arial" w:hAnsi="Arial" w:cs="Arial" w:hint="eastAsia"/>
          <w:color w:val="404040"/>
        </w:rPr>
        <w:t>、行政大部制改革问题研究</w:t>
      </w:r>
      <w:r>
        <w:rPr>
          <w:rFonts w:ascii="Arial" w:hAnsi="Arial" w:cs="Arial"/>
          <w:color w:val="404040"/>
        </w:rPr>
        <w:t xml:space="preserve">     </w:t>
      </w:r>
    </w:p>
    <w:p w14:paraId="37886C06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54</w:t>
      </w:r>
      <w:r>
        <w:rPr>
          <w:rFonts w:ascii="Arial" w:hAnsi="Arial" w:cs="Arial" w:hint="eastAsia"/>
          <w:color w:val="404040"/>
        </w:rPr>
        <w:t>、农村选举问题研究</w:t>
      </w:r>
    </w:p>
    <w:p w14:paraId="07A4F461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55</w:t>
      </w:r>
      <w:r>
        <w:rPr>
          <w:rFonts w:ascii="Arial" w:hAnsi="Arial" w:cs="Arial" w:hint="eastAsia"/>
          <w:color w:val="404040"/>
        </w:rPr>
        <w:t>、社会组织参与疫情防控研究</w:t>
      </w:r>
    </w:p>
    <w:p w14:paraId="5E3FEAAE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56</w:t>
      </w:r>
      <w:r>
        <w:rPr>
          <w:rFonts w:ascii="Arial" w:hAnsi="Arial" w:cs="Arial" w:hint="eastAsia"/>
          <w:color w:val="404040"/>
        </w:rPr>
        <w:t>、社会组织参与突发事件应急管理研究</w:t>
      </w:r>
    </w:p>
    <w:p w14:paraId="551AECF3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57</w:t>
      </w:r>
      <w:r>
        <w:rPr>
          <w:rFonts w:ascii="Arial" w:hAnsi="Arial" w:cs="Arial" w:hint="eastAsia"/>
          <w:color w:val="404040"/>
        </w:rPr>
        <w:t>、公务员法治素质提升研究</w:t>
      </w:r>
      <w:r>
        <w:rPr>
          <w:rFonts w:ascii="Arial" w:hAnsi="Arial" w:cs="Arial"/>
          <w:color w:val="404040"/>
        </w:rPr>
        <w:t>       </w:t>
      </w:r>
    </w:p>
    <w:p w14:paraId="05011B05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58</w:t>
      </w:r>
      <w:r>
        <w:rPr>
          <w:rFonts w:ascii="Arial" w:hAnsi="Arial" w:cs="Arial"/>
          <w:color w:val="404040"/>
        </w:rPr>
        <w:t> </w:t>
      </w:r>
      <w:r>
        <w:rPr>
          <w:rFonts w:ascii="Arial" w:hAnsi="Arial" w:cs="Arial" w:hint="eastAsia"/>
          <w:color w:val="404040"/>
        </w:rPr>
        <w:t>、法治政府绩效评价研究</w:t>
      </w:r>
      <w:r>
        <w:rPr>
          <w:rFonts w:ascii="Arial" w:hAnsi="Arial" w:cs="Arial"/>
          <w:color w:val="404040"/>
        </w:rPr>
        <w:t xml:space="preserve">     </w:t>
      </w:r>
    </w:p>
    <w:p w14:paraId="16764225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59</w:t>
      </w:r>
      <w:r>
        <w:rPr>
          <w:rFonts w:ascii="Arial" w:hAnsi="Arial" w:cs="Arial" w:hint="eastAsia"/>
          <w:color w:val="404040"/>
        </w:rPr>
        <w:t>、地方政府债务管理研究</w:t>
      </w:r>
    </w:p>
    <w:p w14:paraId="51D4492D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60</w:t>
      </w:r>
      <w:r>
        <w:rPr>
          <w:rFonts w:ascii="Arial" w:hAnsi="Arial" w:cs="Arial" w:hint="eastAsia"/>
          <w:color w:val="404040"/>
        </w:rPr>
        <w:t>、财政资金项目绩效评价研究</w:t>
      </w:r>
    </w:p>
    <w:p w14:paraId="580824FA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61</w:t>
      </w:r>
      <w:r>
        <w:rPr>
          <w:rFonts w:ascii="Arial" w:hAnsi="Arial" w:cs="Arial" w:hint="eastAsia"/>
          <w:color w:val="404040"/>
        </w:rPr>
        <w:t>、行政复议监督研究</w:t>
      </w:r>
    </w:p>
    <w:p w14:paraId="4B7F7EA9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62</w:t>
      </w:r>
      <w:r>
        <w:rPr>
          <w:rFonts w:ascii="Arial" w:hAnsi="Arial" w:cs="Arial" w:hint="eastAsia"/>
          <w:color w:val="404040"/>
        </w:rPr>
        <w:t>、城市规划中的文物保护研究</w:t>
      </w:r>
    </w:p>
    <w:p w14:paraId="752AEC30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63</w:t>
      </w:r>
      <w:r>
        <w:rPr>
          <w:rFonts w:ascii="Arial" w:hAnsi="Arial" w:cs="Arial" w:hint="eastAsia"/>
          <w:color w:val="404040"/>
        </w:rPr>
        <w:t>、地方生态环境保护研究</w:t>
      </w:r>
    </w:p>
    <w:p w14:paraId="0AB3E2A1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64</w:t>
      </w:r>
      <w:r>
        <w:rPr>
          <w:rFonts w:ascii="Arial" w:hAnsi="Arial" w:cs="Arial" w:hint="eastAsia"/>
          <w:color w:val="404040"/>
        </w:rPr>
        <w:t>、环境公益诉讼研究</w:t>
      </w:r>
    </w:p>
    <w:p w14:paraId="3209F143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65</w:t>
      </w:r>
      <w:r>
        <w:rPr>
          <w:rFonts w:ascii="Arial" w:hAnsi="Arial" w:cs="Arial" w:hint="eastAsia"/>
          <w:color w:val="404040"/>
        </w:rPr>
        <w:t>、行政不作为公益诉讼研究</w:t>
      </w:r>
    </w:p>
    <w:p w14:paraId="427968B6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66</w:t>
      </w:r>
      <w:r>
        <w:rPr>
          <w:rFonts w:ascii="Arial" w:hAnsi="Arial" w:cs="Arial" w:hint="eastAsia"/>
          <w:color w:val="404040"/>
        </w:rPr>
        <w:t>、区域经济发展中的政府作用研究</w:t>
      </w:r>
    </w:p>
    <w:p w14:paraId="46B2F1FF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67</w:t>
      </w:r>
      <w:r>
        <w:rPr>
          <w:rFonts w:ascii="Arial" w:hAnsi="Arial" w:cs="Arial" w:hint="eastAsia"/>
          <w:color w:val="404040"/>
        </w:rPr>
        <w:t>、地方经济发展的政府引导研究</w:t>
      </w:r>
    </w:p>
    <w:p w14:paraId="59FAA258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68</w:t>
      </w:r>
      <w:r>
        <w:rPr>
          <w:rFonts w:ascii="Arial" w:hAnsi="Arial" w:cs="Arial" w:hint="eastAsia"/>
          <w:color w:val="404040"/>
        </w:rPr>
        <w:t>、政府促进企业技术创新研究</w:t>
      </w:r>
    </w:p>
    <w:p w14:paraId="7F32FA95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69</w:t>
      </w:r>
      <w:r>
        <w:rPr>
          <w:rFonts w:ascii="Arial" w:hAnsi="Arial" w:cs="Arial" w:hint="eastAsia"/>
          <w:color w:val="404040"/>
        </w:rPr>
        <w:t>、政府反垄断研究</w:t>
      </w:r>
    </w:p>
    <w:p w14:paraId="61C4268E" w14:textId="77777777" w:rsidR="006F7353" w:rsidRDefault="00000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 w:hint="eastAsia"/>
          <w:color w:val="404040"/>
        </w:rPr>
        <w:t>70</w:t>
      </w:r>
      <w:r>
        <w:rPr>
          <w:rFonts w:ascii="Arial" w:hAnsi="Arial" w:cs="Arial" w:hint="eastAsia"/>
          <w:color w:val="404040"/>
        </w:rPr>
        <w:t>、行政执法监督研究</w:t>
      </w:r>
    </w:p>
    <w:p w14:paraId="3D07FC50" w14:textId="77777777" w:rsidR="006F7353" w:rsidRDefault="006F73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6676406" w14:textId="77777777" w:rsidR="006F7353" w:rsidRDefault="006F73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77527A6" w14:textId="77777777" w:rsidR="006F7353" w:rsidRDefault="006F7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7EF3AE" w14:textId="77777777" w:rsidR="006F7353" w:rsidRDefault="006F7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573519" w14:textId="77777777" w:rsidR="006F7353" w:rsidRDefault="006F7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9CE696" w14:textId="77777777" w:rsidR="006F7353" w:rsidRDefault="006F7353"/>
    <w:sectPr w:rsidR="006F7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D10" w14:textId="77777777" w:rsidR="003A0A69" w:rsidRDefault="003A0A69" w:rsidP="00100A93">
      <w:r>
        <w:separator/>
      </w:r>
    </w:p>
  </w:endnote>
  <w:endnote w:type="continuationSeparator" w:id="0">
    <w:p w14:paraId="028762EE" w14:textId="77777777" w:rsidR="003A0A69" w:rsidRDefault="003A0A69" w:rsidP="0010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DB27" w14:textId="77777777" w:rsidR="003A0A69" w:rsidRDefault="003A0A69" w:rsidP="00100A93">
      <w:r>
        <w:separator/>
      </w:r>
    </w:p>
  </w:footnote>
  <w:footnote w:type="continuationSeparator" w:id="0">
    <w:p w14:paraId="4F15451D" w14:textId="77777777" w:rsidR="003A0A69" w:rsidRDefault="003A0A69" w:rsidP="0010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CF"/>
    <w:rsid w:val="00100A93"/>
    <w:rsid w:val="00181596"/>
    <w:rsid w:val="002B560B"/>
    <w:rsid w:val="003A0A69"/>
    <w:rsid w:val="00416837"/>
    <w:rsid w:val="004717E8"/>
    <w:rsid w:val="006F7353"/>
    <w:rsid w:val="00852D29"/>
    <w:rsid w:val="00B07B1D"/>
    <w:rsid w:val="00F376CF"/>
    <w:rsid w:val="07101C4D"/>
    <w:rsid w:val="077A41CB"/>
    <w:rsid w:val="08DB3FDF"/>
    <w:rsid w:val="09A63F6F"/>
    <w:rsid w:val="0A53224F"/>
    <w:rsid w:val="0EB16FA8"/>
    <w:rsid w:val="0F9050DA"/>
    <w:rsid w:val="0F9F154C"/>
    <w:rsid w:val="11E705C0"/>
    <w:rsid w:val="12594A98"/>
    <w:rsid w:val="12736495"/>
    <w:rsid w:val="146A799C"/>
    <w:rsid w:val="184F3A1C"/>
    <w:rsid w:val="18CF4E91"/>
    <w:rsid w:val="19452723"/>
    <w:rsid w:val="1A42793C"/>
    <w:rsid w:val="1BC00509"/>
    <w:rsid w:val="1E8D4654"/>
    <w:rsid w:val="24CF76AD"/>
    <w:rsid w:val="25D86AE5"/>
    <w:rsid w:val="28AD2A4B"/>
    <w:rsid w:val="2C0B33A2"/>
    <w:rsid w:val="2C3E20F9"/>
    <w:rsid w:val="2C932837"/>
    <w:rsid w:val="2E9C3BBA"/>
    <w:rsid w:val="328F7BD1"/>
    <w:rsid w:val="3372524A"/>
    <w:rsid w:val="36B638DB"/>
    <w:rsid w:val="3B8A2513"/>
    <w:rsid w:val="45B43D14"/>
    <w:rsid w:val="4E7A50E9"/>
    <w:rsid w:val="4EB6248C"/>
    <w:rsid w:val="54DB5DEC"/>
    <w:rsid w:val="553458F2"/>
    <w:rsid w:val="55B25288"/>
    <w:rsid w:val="56296034"/>
    <w:rsid w:val="58CB7E03"/>
    <w:rsid w:val="5A1F1E1A"/>
    <w:rsid w:val="5A43508F"/>
    <w:rsid w:val="5D923C61"/>
    <w:rsid w:val="610777A3"/>
    <w:rsid w:val="61B45234"/>
    <w:rsid w:val="63134855"/>
    <w:rsid w:val="631538FF"/>
    <w:rsid w:val="63733417"/>
    <w:rsid w:val="64995A87"/>
    <w:rsid w:val="66E50ECE"/>
    <w:rsid w:val="671C704A"/>
    <w:rsid w:val="6924733B"/>
    <w:rsid w:val="73B229C1"/>
    <w:rsid w:val="74734A8A"/>
    <w:rsid w:val="7B295495"/>
    <w:rsid w:val="7F5E17B4"/>
    <w:rsid w:val="7F6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34D6"/>
  <w15:docId w15:val="{20069A1C-5918-418A-9CEF-0A042BA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paragraph" w:styleId="a5">
    <w:name w:val="header"/>
    <w:basedOn w:val="a"/>
    <w:link w:val="a6"/>
    <w:uiPriority w:val="99"/>
    <w:unhideWhenUsed/>
    <w:rsid w:val="00100A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0A9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0A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scutx</cp:lastModifiedBy>
  <cp:revision>2</cp:revision>
  <dcterms:created xsi:type="dcterms:W3CDTF">2020-12-17T00:36:00Z</dcterms:created>
  <dcterms:modified xsi:type="dcterms:W3CDTF">2023-07-19T02:31:00Z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