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hanging="178" w:hangingChars="85"/>
        <w:jc w:val="left"/>
      </w:pPr>
      <w:bookmarkStart w:id="0" w:name="_Toc350376028"/>
      <w:bookmarkStart w:id="1" w:name="_Toc350878795"/>
    </w:p>
    <w:p>
      <w:pPr>
        <w:rPr>
          <w:b/>
          <w:bCs/>
          <w:sz w:val="44"/>
        </w:rPr>
      </w:pPr>
    </w:p>
    <w:p>
      <w:pPr>
        <w:jc w:val="center"/>
        <w:rPr>
          <w:b/>
          <w:bCs/>
          <w:sz w:val="44"/>
        </w:rPr>
      </w:pPr>
      <w:r>
        <w:rPr>
          <w:rFonts w:hint="eastAsia"/>
          <w:b/>
          <w:bCs/>
          <w:sz w:val="44"/>
        </w:rPr>
        <w:t>广东金融学院成人高等教育</w:t>
      </w:r>
    </w:p>
    <w:p>
      <w:pPr>
        <w:ind w:firstLine="1114" w:firstLineChars="398"/>
        <w:rPr>
          <w:b/>
          <w:bCs/>
          <w:sz w:val="28"/>
        </w:rPr>
      </w:pPr>
    </w:p>
    <w:p>
      <w:pPr>
        <w:jc w:val="center"/>
        <w:rPr>
          <w:rFonts w:eastAsia="华文新魏"/>
          <w:b/>
          <w:bCs/>
          <w:sz w:val="84"/>
        </w:rPr>
      </w:pPr>
      <w:r>
        <w:rPr>
          <w:rFonts w:hint="eastAsia" w:eastAsia="华文新魏"/>
          <w:b/>
          <w:bCs/>
          <w:sz w:val="144"/>
          <w:szCs w:val="144"/>
        </w:rPr>
        <w:t>毕 业 论 文</w:t>
      </w:r>
      <w:r>
        <w:rPr>
          <w:rFonts w:hint="eastAsia" w:eastAsia="华文新魏"/>
          <w:b/>
          <w:bCs/>
          <w:sz w:val="84"/>
        </w:rPr>
        <w:t xml:space="preserve"> </w:t>
      </w:r>
    </w:p>
    <w:p>
      <w:pPr>
        <w:ind w:left="2940" w:leftChars="1400" w:firstLine="300" w:firstLineChars="100"/>
        <w:rPr>
          <w:b/>
          <w:bCs/>
          <w:sz w:val="30"/>
        </w:rPr>
      </w:pPr>
    </w:p>
    <w:p>
      <w:pPr>
        <w:ind w:left="2940" w:leftChars="1400" w:firstLine="300" w:firstLineChars="100"/>
        <w:rPr>
          <w:b/>
          <w:bCs/>
          <w:sz w:val="30"/>
        </w:rPr>
      </w:pPr>
    </w:p>
    <w:p>
      <w:pPr>
        <w:ind w:left="2940" w:leftChars="1400" w:firstLine="300" w:firstLineChars="100"/>
        <w:rPr>
          <w:b/>
          <w:bCs/>
          <w:sz w:val="30"/>
        </w:rPr>
      </w:pPr>
    </w:p>
    <w:p>
      <w:pPr>
        <w:ind w:left="7378" w:leftChars="600" w:hanging="6118" w:hangingChars="2185"/>
        <w:rPr>
          <w:sz w:val="28"/>
          <w:u w:val="single"/>
        </w:rPr>
      </w:pPr>
      <w:r>
        <w:rPr>
          <w:rFonts w:hint="eastAsia"/>
          <w:sz w:val="28"/>
        </w:rPr>
        <w:t>题      目：</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年      级：</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rPr>
      </w:pPr>
      <w:r>
        <w:rPr>
          <w:rFonts w:hint="eastAsia"/>
          <w:sz w:val="28"/>
        </w:rPr>
        <w:t>专业、班级：</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层次、形式：</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rPr>
      </w:pPr>
      <w:r>
        <w:rPr>
          <w:rFonts w:hint="eastAsia"/>
          <w:sz w:val="28"/>
        </w:rPr>
        <w:t>姓      名：</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学      号：</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3052" w:leftChars="600" w:hanging="1792" w:hangingChars="512"/>
        <w:rPr>
          <w:sz w:val="28"/>
          <w:u w:val="single"/>
        </w:rPr>
      </w:pPr>
      <w:r>
        <w:rPr>
          <w:rFonts w:hint="eastAsia"/>
          <w:spacing w:val="35"/>
          <w:kern w:val="0"/>
          <w:sz w:val="28"/>
          <w:fitText w:val="1680" w:id="2008897718"/>
        </w:rPr>
        <w:t>指导教师</w:t>
      </w:r>
      <w:r>
        <w:rPr>
          <w:rFonts w:hint="eastAsia"/>
          <w:spacing w:val="0"/>
          <w:kern w:val="0"/>
          <w:sz w:val="28"/>
          <w:fitText w:val="1680" w:id="2008897718"/>
        </w:rPr>
        <w:t>：</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 xml:space="preserve">                     </w:t>
      </w:r>
    </w:p>
    <w:p>
      <w:pPr>
        <w:ind w:left="2693" w:leftChars="600" w:hanging="1433" w:hangingChars="512"/>
        <w:rPr>
          <w:sz w:val="28"/>
          <w:u w:val="single"/>
        </w:rPr>
      </w:pPr>
      <w:r>
        <w:rPr>
          <w:rFonts w:hint="eastAsia"/>
          <w:sz w:val="28"/>
        </w:rPr>
        <w:t>教  学  点：</w:t>
      </w:r>
      <w:r>
        <w:rPr>
          <w:rFonts w:hint="eastAsia"/>
          <w:sz w:val="28"/>
          <w:u w:val="single"/>
        </w:rPr>
        <w:t xml:space="preserve">     </w:t>
      </w:r>
      <w:r>
        <w:rPr>
          <w:rFonts w:hint="eastAsia" w:ascii="Times New Roman" w:eastAsia="宋体"/>
          <w:sz w:val="28"/>
          <w:u w:val="single"/>
          <w:lang w:val="en-US" w:eastAsia="zh-CN"/>
        </w:rPr>
        <w:t xml:space="preserve">      </w:t>
      </w:r>
      <w:r>
        <w:rPr>
          <w:rFonts w:hint="eastAsia"/>
          <w:sz w:val="28"/>
          <w:u w:val="single"/>
        </w:rPr>
        <w:t>广州侨大</w:t>
      </w:r>
      <w:r>
        <w:rPr>
          <w:rFonts w:hint="eastAsia" w:ascii="Times New Roman" w:eastAsia="宋体"/>
          <w:sz w:val="28"/>
          <w:u w:val="single"/>
          <w:lang w:val="en-US" w:eastAsia="zh-CN"/>
        </w:rPr>
        <w:t xml:space="preserve">    </w:t>
      </w:r>
      <w:r>
        <w:rPr>
          <w:rFonts w:hint="eastAsia"/>
          <w:sz w:val="28"/>
          <w:u w:val="single"/>
        </w:rPr>
        <w:t xml:space="preserve">          </w:t>
      </w:r>
    </w:p>
    <w:p>
      <w:pPr>
        <w:ind w:left="2940" w:leftChars="1400" w:firstLine="300" w:firstLineChars="100"/>
        <w:rPr>
          <w:b/>
          <w:bCs/>
          <w:sz w:val="30"/>
        </w:rPr>
      </w:pPr>
    </w:p>
    <w:p>
      <w:pPr>
        <w:ind w:left="2940" w:leftChars="1400" w:firstLine="300" w:firstLineChars="100"/>
        <w:rPr>
          <w:b/>
          <w:bCs/>
          <w:sz w:val="30"/>
        </w:rPr>
      </w:pPr>
    </w:p>
    <w:p>
      <w:pPr>
        <w:ind w:left="2940" w:leftChars="1400" w:firstLine="300" w:firstLineChars="100"/>
        <w:rPr>
          <w:b/>
          <w:bCs/>
          <w:sz w:val="30"/>
        </w:rPr>
      </w:pPr>
    </w:p>
    <w:p>
      <w:pPr>
        <w:ind w:firstLine="3360" w:firstLineChars="1200"/>
        <w:rPr>
          <w:sz w:val="28"/>
        </w:rPr>
      </w:pPr>
      <w:r>
        <w:rPr>
          <w:rFonts w:hint="eastAsia"/>
          <w:sz w:val="28"/>
        </w:rPr>
        <w:t>20</w:t>
      </w:r>
      <w:r>
        <w:rPr>
          <w:rFonts w:hint="eastAsia" w:ascii="Times New Roman" w:eastAsia="宋体"/>
          <w:sz w:val="28"/>
          <w:lang w:val="en-US" w:eastAsia="zh-CN"/>
        </w:rPr>
        <w:t xml:space="preserve">  </w:t>
      </w:r>
      <w:r>
        <w:rPr>
          <w:rFonts w:hint="eastAsia"/>
          <w:sz w:val="28"/>
        </w:rPr>
        <w:t xml:space="preserve">年 </w:t>
      </w:r>
      <w:r>
        <w:rPr>
          <w:rFonts w:hint="eastAsia" w:ascii="Times New Roman" w:eastAsia="宋体"/>
          <w:sz w:val="28"/>
          <w:lang w:val="en-US" w:eastAsia="zh-CN"/>
        </w:rPr>
        <w:t xml:space="preserve">  </w:t>
      </w:r>
      <w:r>
        <w:rPr>
          <w:rFonts w:hint="eastAsia"/>
          <w:sz w:val="28"/>
        </w:rPr>
        <w:t>月 日</w:t>
      </w:r>
    </w:p>
    <w:p>
      <w:pPr>
        <w:ind w:firstLine="2800" w:firstLineChars="1000"/>
        <w:rPr>
          <w:sz w:val="28"/>
        </w:rPr>
      </w:pPr>
      <w:r>
        <w:rPr>
          <w:rFonts w:hint="eastAsia"/>
          <w:sz w:val="28"/>
        </w:rPr>
        <w:t xml:space="preserve">     </w:t>
      </w:r>
    </w:p>
    <w:p>
      <w:pPr>
        <w:ind w:right="-100" w:rightChars="-48"/>
        <w:jc w:val="center"/>
        <w:rPr>
          <w:rFonts w:ascii="黑体" w:eastAsia="黑体"/>
          <w:b/>
          <w:sz w:val="44"/>
          <w:szCs w:val="44"/>
        </w:rPr>
      </w:pPr>
      <w:r>
        <w:rPr>
          <w:rFonts w:hint="eastAsia" w:ascii="黑体" w:eastAsia="黑体"/>
          <w:b/>
          <w:sz w:val="44"/>
          <w:szCs w:val="44"/>
        </w:rPr>
        <w:t>毕业论文（设计）诚信保证书</w:t>
      </w:r>
    </w:p>
    <w:p>
      <w:pPr>
        <w:ind w:right="-100" w:rightChars="-48" w:firstLine="560" w:firstLineChars="200"/>
        <w:rPr>
          <w:rFonts w:ascii="楷体_GB2312" w:eastAsia="楷体_GB2312"/>
          <w:sz w:val="28"/>
          <w:szCs w:val="28"/>
        </w:rPr>
      </w:pPr>
    </w:p>
    <w:p>
      <w:pPr>
        <w:ind w:right="-100" w:rightChars="-48" w:firstLine="560" w:firstLineChars="200"/>
        <w:jc w:val="left"/>
        <w:rPr>
          <w:rFonts w:ascii="宋体" w:hAnsi="宋体"/>
          <w:sz w:val="28"/>
          <w:szCs w:val="28"/>
        </w:rPr>
      </w:pPr>
      <w:r>
        <w:rPr>
          <w:rFonts w:hint="eastAsia" w:ascii="宋体" w:hAnsi="宋体"/>
          <w:sz w:val="28"/>
          <w:szCs w:val="28"/>
        </w:rPr>
        <w:t xml:space="preserve">我保证我撰写的毕业论文（设计）《        </w:t>
      </w:r>
      <w:r>
        <w:rPr>
          <w:rFonts w:hint="eastAsia" w:ascii="宋体" w:hAnsi="宋体"/>
          <w:sz w:val="28"/>
          <w:szCs w:val="28"/>
          <w:lang w:val="en-US" w:eastAsia="zh-CN"/>
        </w:rPr>
        <w:t xml:space="preserve">              </w:t>
      </w:r>
      <w:r>
        <w:rPr>
          <w:rFonts w:hint="eastAsia" w:ascii="宋体" w:hAnsi="宋体"/>
          <w:sz w:val="28"/>
          <w:szCs w:val="28"/>
        </w:rPr>
        <w:t xml:space="preserve">          》， </w:t>
      </w:r>
    </w:p>
    <w:p>
      <w:pPr>
        <w:ind w:right="-100" w:rightChars="-48"/>
        <w:rPr>
          <w:rFonts w:ascii="楷体_GB2312" w:hAnsi="宋体" w:eastAsia="楷体_GB2312"/>
          <w:sz w:val="28"/>
          <w:szCs w:val="28"/>
        </w:rPr>
      </w:pPr>
      <w:r>
        <w:rPr>
          <w:rFonts w:hint="eastAsia" w:ascii="宋体" w:hAnsi="宋体"/>
          <w:sz w:val="28"/>
          <w:szCs w:val="28"/>
        </w:rPr>
        <w:t>没有</w:t>
      </w:r>
      <w:r>
        <w:rPr>
          <w:rFonts w:hint="eastAsia" w:ascii="宋体" w:hAnsi="宋体" w:cs="黑体"/>
          <w:color w:val="000000"/>
          <w:kern w:val="0"/>
          <w:sz w:val="30"/>
          <w:szCs w:val="30"/>
        </w:rPr>
        <w:t>由他人代写、剽窃（抄袭）或者伪造数据等作假情形</w:t>
      </w:r>
      <w:r>
        <w:rPr>
          <w:rFonts w:hint="eastAsia" w:ascii="宋体" w:hAnsi="宋体"/>
          <w:sz w:val="28"/>
          <w:szCs w:val="28"/>
        </w:rPr>
        <w:t>，若出现上述</w:t>
      </w:r>
      <w:r>
        <w:rPr>
          <w:rFonts w:hint="eastAsia" w:ascii="宋体" w:hAnsi="宋体" w:cs="黑体"/>
          <w:color w:val="000000"/>
          <w:kern w:val="0"/>
          <w:sz w:val="30"/>
          <w:szCs w:val="30"/>
        </w:rPr>
        <w:t>情形</w:t>
      </w:r>
      <w:r>
        <w:rPr>
          <w:rFonts w:hint="eastAsia" w:ascii="宋体" w:hAnsi="宋体"/>
          <w:sz w:val="28"/>
          <w:szCs w:val="28"/>
        </w:rPr>
        <w:t>，产生的后果一切由本人负责</w:t>
      </w:r>
      <w:r>
        <w:rPr>
          <w:rFonts w:hint="eastAsia" w:ascii="楷体_GB2312" w:hAnsi="宋体" w:eastAsia="楷体_GB2312"/>
          <w:sz w:val="28"/>
          <w:szCs w:val="28"/>
        </w:rPr>
        <w:t>。</w:t>
      </w:r>
    </w:p>
    <w:p>
      <w:pPr>
        <w:ind w:right="-100" w:rightChars="-48"/>
        <w:rPr>
          <w:rFonts w:ascii="宋体" w:hAnsi="宋体"/>
          <w:sz w:val="28"/>
          <w:szCs w:val="28"/>
        </w:rPr>
      </w:pPr>
      <w:r>
        <w:rPr>
          <w:rFonts w:hint="eastAsia" w:ascii="宋体" w:hAnsi="宋体"/>
          <w:sz w:val="28"/>
          <w:szCs w:val="28"/>
        </w:rPr>
        <w:t xml:space="preserve">                         </w:t>
      </w:r>
    </w:p>
    <w:p>
      <w:pPr>
        <w:ind w:right="-100" w:rightChars="-48" w:firstLine="2520" w:firstLineChars="900"/>
        <w:rPr>
          <w:rFonts w:ascii="宋体" w:hAnsi="宋体"/>
          <w:sz w:val="28"/>
          <w:szCs w:val="28"/>
        </w:rPr>
      </w:pPr>
    </w:p>
    <w:p>
      <w:pPr>
        <w:ind w:right="-100" w:rightChars="-48" w:firstLine="2520" w:firstLineChars="900"/>
        <w:rPr>
          <w:rFonts w:ascii="宋体" w:hAnsi="宋体"/>
          <w:sz w:val="28"/>
          <w:szCs w:val="28"/>
        </w:rPr>
      </w:pPr>
      <w:r>
        <w:rPr>
          <w:rFonts w:hint="eastAsia" w:ascii="宋体" w:hAnsi="宋体"/>
          <w:sz w:val="28"/>
          <w:szCs w:val="28"/>
        </w:rPr>
        <w:t xml:space="preserve">保证人签名：     </w:t>
      </w:r>
      <w:r>
        <w:rPr>
          <w:rFonts w:hint="eastAsia" w:ascii="宋体" w:hAnsi="宋体"/>
          <w:sz w:val="28"/>
          <w:szCs w:val="28"/>
          <w:lang w:val="en-US" w:eastAsia="zh-CN"/>
        </w:rPr>
        <w:t xml:space="preserve">   </w:t>
      </w:r>
      <w:r>
        <w:rPr>
          <w:rFonts w:hint="eastAsia" w:ascii="宋体" w:hAnsi="宋体"/>
          <w:sz w:val="28"/>
          <w:szCs w:val="28"/>
        </w:rPr>
        <w:t>学号：</w:t>
      </w:r>
    </w:p>
    <w:p>
      <w:pPr>
        <w:ind w:right="-100" w:rightChars="-48" w:firstLine="2520" w:firstLineChars="900"/>
        <w:rPr>
          <w:rFonts w:ascii="宋体" w:hAnsi="宋体"/>
          <w:sz w:val="28"/>
          <w:szCs w:val="28"/>
        </w:rPr>
      </w:pPr>
      <w:r>
        <w:rPr>
          <w:rFonts w:hint="eastAsia" w:ascii="宋体" w:hAnsi="宋体"/>
          <w:sz w:val="28"/>
          <w:szCs w:val="28"/>
        </w:rPr>
        <w:t xml:space="preserve">    级 </w:t>
      </w:r>
      <w:r>
        <w:rPr>
          <w:rFonts w:hint="eastAsia" w:ascii="宋体" w:hAnsi="宋体"/>
          <w:sz w:val="28"/>
          <w:szCs w:val="28"/>
          <w:lang w:val="en-US" w:eastAsia="zh-CN"/>
        </w:rPr>
        <w:t xml:space="preserve">   </w:t>
      </w:r>
      <w:r>
        <w:rPr>
          <w:rFonts w:hint="eastAsia" w:ascii="宋体" w:hAnsi="宋体"/>
          <w:sz w:val="28"/>
          <w:szCs w:val="28"/>
        </w:rPr>
        <w:t xml:space="preserve">专业：  </w:t>
      </w:r>
      <w:r>
        <w:rPr>
          <w:rFonts w:hint="eastAsia" w:ascii="宋体" w:hAnsi="宋体"/>
          <w:sz w:val="28"/>
          <w:szCs w:val="28"/>
          <w:lang w:val="en-US" w:eastAsia="zh-CN"/>
        </w:rPr>
        <w:t xml:space="preserve">  </w:t>
      </w:r>
      <w:r>
        <w:rPr>
          <w:rFonts w:hint="eastAsia" w:ascii="宋体" w:hAnsi="宋体"/>
          <w:sz w:val="28"/>
          <w:szCs w:val="28"/>
        </w:rPr>
        <w:t>教学点：广州侨大</w:t>
      </w:r>
    </w:p>
    <w:p>
      <w:pPr>
        <w:ind w:right="-100" w:rightChars="-48" w:firstLine="4760" w:firstLineChars="1700"/>
        <w:rPr>
          <w:rFonts w:ascii="宋体" w:hAnsi="宋体"/>
          <w:sz w:val="28"/>
          <w:szCs w:val="28"/>
        </w:rPr>
      </w:pPr>
      <w:r>
        <w:rPr>
          <w:rFonts w:hint="eastAsia" w:ascii="宋体" w:hAnsi="宋体"/>
          <w:sz w:val="28"/>
          <w:szCs w:val="28"/>
        </w:rPr>
        <w:t xml:space="preserve"> 年 </w:t>
      </w:r>
      <w:r>
        <w:rPr>
          <w:rFonts w:hint="eastAsia" w:ascii="宋体" w:hAnsi="宋体"/>
          <w:sz w:val="28"/>
          <w:szCs w:val="28"/>
          <w:lang w:val="en-US" w:eastAsia="zh-CN"/>
        </w:rPr>
        <w:t xml:space="preserve">      </w:t>
      </w:r>
      <w:r>
        <w:rPr>
          <w:rFonts w:hint="eastAsia" w:ascii="宋体" w:hAnsi="宋体"/>
          <w:sz w:val="28"/>
          <w:szCs w:val="28"/>
        </w:rPr>
        <w:t xml:space="preserve">月 </w:t>
      </w:r>
      <w:r>
        <w:rPr>
          <w:rFonts w:hint="eastAsia" w:ascii="宋体" w:hAnsi="宋体"/>
          <w:sz w:val="28"/>
          <w:szCs w:val="28"/>
          <w:lang w:val="en-US" w:eastAsia="zh-CN"/>
        </w:rPr>
        <w:t xml:space="preserve">     </w:t>
      </w:r>
      <w:r>
        <w:rPr>
          <w:rFonts w:hint="eastAsia" w:ascii="宋体" w:hAnsi="宋体"/>
          <w:sz w:val="28"/>
          <w:szCs w:val="28"/>
        </w:rPr>
        <w:t>日</w:t>
      </w:r>
    </w:p>
    <w:p>
      <w:pPr>
        <w:ind w:right="-100" w:rightChars="-48"/>
        <w:rPr>
          <w:rFonts w:ascii="楷体_GB2312" w:hAnsi="宋体" w:eastAsia="楷体_GB2312"/>
          <w:sz w:val="28"/>
          <w:szCs w:val="28"/>
        </w:rPr>
      </w:pPr>
    </w:p>
    <w:p>
      <w:pPr>
        <w:ind w:right="-100" w:rightChars="-48"/>
        <w:rPr>
          <w:rFonts w:ascii="宋体" w:hAnsi="宋体"/>
          <w:sz w:val="28"/>
          <w:szCs w:val="28"/>
        </w:rPr>
      </w:pPr>
      <w:r>
        <w:rPr>
          <w:rFonts w:hint="eastAsia" w:ascii="宋体" w:hAnsi="宋体"/>
          <w:sz w:val="28"/>
          <w:szCs w:val="28"/>
        </w:rPr>
        <w:t>备注：1.所有毕业生都必须签订本诚信保证书。</w:t>
      </w:r>
    </w:p>
    <w:p>
      <w:pPr>
        <w:ind w:right="-100" w:rightChars="-48" w:firstLine="840" w:firstLineChars="300"/>
        <w:rPr>
          <w:rFonts w:ascii="宋体" w:hAnsi="宋体"/>
          <w:sz w:val="28"/>
          <w:szCs w:val="28"/>
        </w:rPr>
      </w:pPr>
      <w:r>
        <w:rPr>
          <w:rFonts w:hint="eastAsia" w:ascii="宋体" w:hAnsi="宋体"/>
          <w:sz w:val="28"/>
          <w:szCs w:val="28"/>
        </w:rPr>
        <w:t>2.本诚信保证书与论文一起装订。</w:t>
      </w: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ind w:firstLine="1742" w:firstLineChars="396"/>
        <w:rPr>
          <w:rFonts w:ascii="黑体" w:eastAsia="黑体"/>
          <w:b/>
          <w:bCs/>
          <w:sz w:val="44"/>
          <w:szCs w:val="44"/>
        </w:rPr>
      </w:pPr>
    </w:p>
    <w:p>
      <w:pPr>
        <w:pStyle w:val="2"/>
        <w:pageBreakBefore w:val="0"/>
        <w:kinsoku/>
        <w:wordWrap/>
        <w:overflowPunct/>
        <w:topLinePunct w:val="0"/>
        <w:autoSpaceDE/>
        <w:autoSpaceDN/>
        <w:bidi w:val="0"/>
        <w:adjustRightInd/>
        <w:snapToGrid/>
        <w:spacing w:before="312" w:beforeLines="100" w:after="312" w:afterLines="100"/>
        <w:jc w:val="center"/>
        <w:textAlignment w:val="auto"/>
        <w:rPr>
          <w:rFonts w:ascii="宋体" w:hAnsi="宋体"/>
          <w:szCs w:val="32"/>
        </w:rPr>
      </w:pPr>
      <w:r>
        <w:rPr>
          <w:rFonts w:hint="eastAsia" w:hAnsi="黑体"/>
          <w:szCs w:val="32"/>
        </w:rPr>
        <w:t>摘要</w:t>
      </w:r>
      <w:bookmarkEnd w:id="0"/>
      <w:bookmarkEnd w:id="1"/>
    </w:p>
    <w:p>
      <w:pPr>
        <w:pageBreakBefore w:val="0"/>
        <w:kinsoku/>
        <w:wordWrap/>
        <w:overflowPunct/>
        <w:topLinePunct w:val="0"/>
        <w:autoSpaceDE/>
        <w:autoSpaceDN/>
        <w:bidi w:val="0"/>
        <w:adjustRightInd/>
        <w:snapToGrid/>
        <w:spacing w:line="400" w:lineRule="exact"/>
        <w:ind w:left="0" w:leftChars="0" w:firstLine="560" w:firstLineChars="200"/>
        <w:textAlignment w:val="auto"/>
        <w:rPr>
          <w:sz w:val="28"/>
          <w:szCs w:val="28"/>
        </w:rPr>
      </w:pPr>
      <w:r>
        <w:rPr>
          <w:rFonts w:hint="eastAsia"/>
          <w:sz w:val="28"/>
          <w:szCs w:val="28"/>
        </w:rPr>
        <w:t>随着我国经济不断提高, 国家重视起城市绿化。而成本管理对于园林绿化的企业来说具有重要意义的，成本关系着企业财务状况、经营成果和现金流量。完善企业成本管理制度和体系，降低成本，提高企业经济利益，企业才能在行业中站稳脚跟保持高效发展。</w:t>
      </w:r>
    </w:p>
    <w:p>
      <w:pPr>
        <w:pageBreakBefore w:val="0"/>
        <w:kinsoku/>
        <w:wordWrap/>
        <w:overflowPunct/>
        <w:topLinePunct w:val="0"/>
        <w:autoSpaceDE/>
        <w:autoSpaceDN/>
        <w:bidi w:val="0"/>
        <w:adjustRightInd/>
        <w:snapToGrid/>
        <w:spacing w:line="400" w:lineRule="exact"/>
        <w:ind w:left="0" w:leftChars="0" w:firstLine="560" w:firstLineChars="200"/>
        <w:textAlignment w:val="auto"/>
        <w:rPr>
          <w:rFonts w:ascii="宋体" w:hAnsi="宋体" w:cs="Arial"/>
          <w:color w:val="000000"/>
          <w:sz w:val="28"/>
          <w:szCs w:val="28"/>
        </w:rPr>
      </w:pPr>
      <w:r>
        <w:rPr>
          <w:rFonts w:hint="eastAsia"/>
          <w:sz w:val="28"/>
          <w:szCs w:val="28"/>
        </w:rPr>
        <w:t>通过对深圳美丽生态股份有限公司（简称美丽生态）成本控制分析研究,本文将通过美丽生态成本管理分析研究，发现该企业的成本管理还须提高和完善。通过对该企业的成本管理分析，使企业认识到成本管理的重要性，体现成本管理对于企业生产经营的重要意义。</w:t>
      </w:r>
    </w:p>
    <w:p>
      <w:pPr>
        <w:pageBreakBefore w:val="0"/>
        <w:kinsoku/>
        <w:wordWrap/>
        <w:overflowPunct/>
        <w:topLinePunct w:val="0"/>
        <w:autoSpaceDE/>
        <w:autoSpaceDN/>
        <w:bidi w:val="0"/>
        <w:adjustRightInd/>
        <w:snapToGrid/>
        <w:spacing w:line="400" w:lineRule="exact"/>
        <w:ind w:left="0" w:leftChars="0" w:firstLine="420" w:firstLineChars="200"/>
        <w:textAlignment w:val="auto"/>
        <w:rPr>
          <w:rFonts w:ascii="Arial" w:hAnsi="Arial" w:cs="Arial"/>
          <w:sz w:val="24"/>
        </w:rPr>
      </w:pPr>
      <w:r>
        <w:rPr>
          <w:rFonts w:ascii="宋体" w:hAnsi="宋体" w:cs="Arial"/>
          <w:szCs w:val="21"/>
          <w:highlight w:val="yellow"/>
        </w:rPr>
        <w:br w:type="textWrapping"/>
      </w:r>
      <w:r>
        <w:rPr>
          <w:rFonts w:hint="eastAsia" w:ascii="黑体" w:hAnsi="Arial" w:eastAsia="黑体" w:cs="Arial"/>
          <w:b w:val="0"/>
          <w:bCs/>
          <w:sz w:val="28"/>
          <w:szCs w:val="28"/>
        </w:rPr>
        <w:t>关键词：</w:t>
      </w:r>
      <w:r>
        <w:rPr>
          <w:rFonts w:hint="eastAsia" w:ascii="宋体" w:hAnsi="宋体" w:cs="宋体"/>
          <w:bCs/>
          <w:sz w:val="28"/>
          <w:szCs w:val="28"/>
        </w:rPr>
        <w:t>成本管理；材料成本；园林绿化</w:t>
      </w:r>
      <w:r>
        <w:rPr>
          <w:rFonts w:hint="eastAsia" w:ascii="Arial" w:hAnsi="Arial" w:cs="Arial"/>
          <w:bCs/>
          <w:sz w:val="28"/>
          <w:szCs w:val="28"/>
        </w:rPr>
        <w:t xml:space="preserve">    </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Arial" w:hAnsi="Arial" w:cs="Arial"/>
          <w:sz w:val="24"/>
        </w:rPr>
      </w:pPr>
    </w:p>
    <w:p>
      <w:pPr>
        <w:pStyle w:val="22"/>
        <w:pageBreakBefore w:val="0"/>
        <w:tabs>
          <w:tab w:val="clear" w:pos="4140"/>
          <w:tab w:val="clear" w:pos="8280"/>
        </w:tabs>
        <w:kinsoku/>
        <w:wordWrap/>
        <w:overflowPunct/>
        <w:topLinePunct w:val="0"/>
        <w:autoSpaceDE/>
        <w:autoSpaceDN/>
        <w:bidi w:val="0"/>
        <w:adjustRightInd/>
        <w:snapToGrid/>
        <w:ind w:left="0" w:leftChars="0" w:firstLine="480" w:firstLineChars="200"/>
        <w:textAlignment w:val="auto"/>
        <w:rPr>
          <w:rFonts w:ascii="Arial" w:hAnsi="Arial" w:cs="Arial"/>
        </w:rPr>
      </w:pPr>
    </w:p>
    <w:p>
      <w:pPr>
        <w:pStyle w:val="2"/>
        <w:pageBreakBefore w:val="0"/>
        <w:kinsoku/>
        <w:wordWrap/>
        <w:overflowPunct/>
        <w:topLinePunct w:val="0"/>
        <w:autoSpaceDE/>
        <w:autoSpaceDN/>
        <w:bidi w:val="0"/>
        <w:adjustRightInd/>
        <w:snapToGrid/>
        <w:spacing w:before="156" w:after="156"/>
        <w:ind w:left="0" w:leftChars="0" w:firstLine="480" w:firstLineChars="200"/>
        <w:textAlignment w:val="auto"/>
        <w:rPr>
          <w:sz w:val="24"/>
        </w:rPr>
      </w:pPr>
      <w:bookmarkStart w:id="2" w:name="_Toc350878796"/>
      <w:bookmarkStart w:id="3" w:name="_Toc350376029"/>
    </w:p>
    <w:p>
      <w:pPr>
        <w:pageBreakBefore w:val="0"/>
        <w:kinsoku/>
        <w:wordWrap/>
        <w:overflowPunct/>
        <w:topLinePunct w:val="0"/>
        <w:autoSpaceDE/>
        <w:autoSpaceDN/>
        <w:bidi w:val="0"/>
        <w:adjustRightInd/>
        <w:snapToGrid/>
        <w:ind w:left="0" w:leftChars="0" w:firstLine="480" w:firstLineChars="200"/>
        <w:textAlignment w:val="auto"/>
        <w:rPr>
          <w:sz w:val="24"/>
        </w:rPr>
      </w:pPr>
    </w:p>
    <w:p>
      <w:pPr>
        <w:pageBreakBefore w:val="0"/>
        <w:kinsoku/>
        <w:wordWrap/>
        <w:overflowPunct/>
        <w:topLinePunct w:val="0"/>
        <w:autoSpaceDE/>
        <w:autoSpaceDN/>
        <w:bidi w:val="0"/>
        <w:adjustRightInd/>
        <w:snapToGrid/>
        <w:ind w:left="0" w:leftChars="0" w:firstLine="480" w:firstLineChars="200"/>
        <w:textAlignment w:val="auto"/>
        <w:rPr>
          <w:sz w:val="24"/>
        </w:rPr>
      </w:pPr>
    </w:p>
    <w:p>
      <w:pPr>
        <w:pageBreakBefore w:val="0"/>
        <w:kinsoku/>
        <w:wordWrap/>
        <w:overflowPunct/>
        <w:topLinePunct w:val="0"/>
        <w:autoSpaceDE/>
        <w:autoSpaceDN/>
        <w:bidi w:val="0"/>
        <w:adjustRightInd/>
        <w:snapToGrid/>
        <w:ind w:left="0" w:leftChars="0" w:firstLine="480" w:firstLineChars="200"/>
        <w:textAlignment w:val="auto"/>
        <w:rPr>
          <w:sz w:val="24"/>
        </w:rPr>
      </w:pPr>
    </w:p>
    <w:p>
      <w:pPr>
        <w:pageBreakBefore w:val="0"/>
        <w:kinsoku/>
        <w:wordWrap/>
        <w:overflowPunct/>
        <w:topLinePunct w:val="0"/>
        <w:autoSpaceDE/>
        <w:autoSpaceDN/>
        <w:bidi w:val="0"/>
        <w:adjustRightInd/>
        <w:snapToGrid/>
        <w:ind w:left="0" w:leftChars="0" w:firstLine="480" w:firstLineChars="200"/>
        <w:textAlignment w:val="auto"/>
        <w:rPr>
          <w:sz w:val="24"/>
        </w:rPr>
      </w:pPr>
    </w:p>
    <w:p>
      <w:pPr>
        <w:pStyle w:val="2"/>
        <w:pageBreakBefore w:val="0"/>
        <w:kinsoku/>
        <w:wordWrap/>
        <w:overflowPunct/>
        <w:topLinePunct w:val="0"/>
        <w:autoSpaceDE/>
        <w:autoSpaceDN/>
        <w:bidi w:val="0"/>
        <w:adjustRightInd/>
        <w:snapToGrid/>
        <w:spacing w:before="312" w:beforeLines="100" w:after="312" w:afterLines="100"/>
        <w:ind w:left="0" w:leftChars="0" w:firstLine="480" w:firstLineChars="200"/>
        <w:textAlignment w:val="auto"/>
        <w:rPr>
          <w:sz w:val="24"/>
        </w:rPr>
      </w:pPr>
    </w:p>
    <w:bookmarkEnd w:id="2"/>
    <w:bookmarkEnd w:id="3"/>
    <w:p>
      <w:pPr>
        <w:pageBreakBefore w:val="0"/>
        <w:kinsoku/>
        <w:wordWrap/>
        <w:overflowPunct/>
        <w:topLinePunct w:val="0"/>
        <w:autoSpaceDE/>
        <w:autoSpaceDN/>
        <w:bidi w:val="0"/>
        <w:adjustRightInd/>
        <w:snapToGrid/>
        <w:spacing w:line="400" w:lineRule="exact"/>
        <w:ind w:left="0" w:leftChars="0" w:firstLine="480" w:firstLineChars="200"/>
        <w:textAlignment w:val="auto"/>
        <w:rPr>
          <w:b/>
          <w:bCs/>
          <w:sz w:val="24"/>
        </w:rPr>
      </w:pPr>
    </w:p>
    <w:p>
      <w:pPr>
        <w:pageBreakBefore w:val="0"/>
        <w:kinsoku/>
        <w:wordWrap/>
        <w:overflowPunct/>
        <w:topLinePunct w:val="0"/>
        <w:autoSpaceDE/>
        <w:autoSpaceDN/>
        <w:bidi w:val="0"/>
        <w:adjustRightInd/>
        <w:snapToGrid/>
        <w:ind w:left="0" w:leftChars="0" w:firstLine="560" w:firstLineChars="200"/>
        <w:jc w:val="center"/>
        <w:textAlignment w:val="auto"/>
        <w:rPr>
          <w:rFonts w:eastAsia="黑体"/>
          <w:b/>
          <w:bCs/>
          <w:sz w:val="28"/>
        </w:rPr>
      </w:pPr>
    </w:p>
    <w:p>
      <w:pPr>
        <w:pageBreakBefore w:val="0"/>
        <w:kinsoku/>
        <w:wordWrap/>
        <w:overflowPunct/>
        <w:topLinePunct w:val="0"/>
        <w:autoSpaceDE/>
        <w:autoSpaceDN/>
        <w:bidi w:val="0"/>
        <w:adjustRightInd/>
        <w:snapToGrid/>
        <w:spacing w:before="312" w:beforeLines="100" w:after="312" w:afterLines="100" w:line="400" w:lineRule="exact"/>
        <w:ind w:left="0" w:leftChars="0" w:firstLine="640" w:firstLineChars="200"/>
        <w:jc w:val="center"/>
        <w:textAlignment w:val="auto"/>
        <w:rPr>
          <w:rFonts w:hint="eastAsia" w:ascii="宋体" w:hAnsi="宋体" w:cs="宋体"/>
          <w:b/>
          <w:bCs/>
          <w:sz w:val="32"/>
          <w:szCs w:val="32"/>
        </w:rPr>
      </w:pPr>
      <w:r>
        <w:rPr>
          <w:rFonts w:hint="eastAsia" w:ascii="宋体" w:hAnsi="宋体" w:cs="宋体"/>
          <w:b/>
          <w:bCs/>
          <w:sz w:val="32"/>
          <w:szCs w:val="32"/>
        </w:rPr>
        <w:t>目  录</w:t>
      </w:r>
    </w:p>
    <w:p>
      <w:pPr>
        <w:pageBreakBefore w:val="0"/>
        <w:kinsoku/>
        <w:wordWrap/>
        <w:overflowPunct/>
        <w:topLinePunct w:val="0"/>
        <w:autoSpaceDE/>
        <w:autoSpaceDN/>
        <w:bidi w:val="0"/>
        <w:adjustRightInd/>
        <w:snapToGrid/>
        <w:spacing w:before="312" w:beforeLines="100" w:after="312" w:afterLines="100" w:line="400" w:lineRule="exact"/>
        <w:ind w:left="0" w:leftChars="0" w:firstLine="640" w:firstLineChars="200"/>
        <w:jc w:val="center"/>
        <w:textAlignment w:val="auto"/>
        <w:rPr>
          <w:rFonts w:hint="eastAsia" w:ascii="宋体" w:hAnsi="宋体" w:cs="宋体"/>
          <w:b/>
          <w:bCs/>
          <w:sz w:val="32"/>
          <w:szCs w:val="32"/>
        </w:rPr>
      </w:pP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1  绪论</w:t>
      </w:r>
      <w:r>
        <w:rPr>
          <w:rFonts w:hint="eastAsia" w:ascii="黑体" w:hAnsi="黑体" w:eastAsia="黑体" w:cs="黑体"/>
          <w:b/>
          <w:bCs/>
          <w:sz w:val="24"/>
          <w:szCs w:val="24"/>
        </w:rPr>
        <w:tab/>
      </w:r>
      <w:r>
        <w:rPr>
          <w:rFonts w:hint="eastAsia" w:ascii="黑体" w:hAnsi="黑体" w:eastAsia="黑体" w:cs="黑体"/>
          <w:b/>
          <w:bCs/>
          <w:sz w:val="24"/>
          <w:szCs w:val="24"/>
        </w:rPr>
        <w:t>1</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1.1  研究的背景和意义</w:t>
      </w:r>
      <w:r>
        <w:rPr>
          <w:rFonts w:hint="eastAsia" w:ascii="宋体" w:hAnsi="宋体" w:cs="宋体"/>
          <w:sz w:val="24"/>
          <w:szCs w:val="24"/>
        </w:rPr>
        <w:tab/>
      </w:r>
      <w:r>
        <w:rPr>
          <w:rFonts w:hint="eastAsia" w:ascii="宋体" w:hAnsi="宋体" w:cs="宋体"/>
          <w:sz w:val="24"/>
          <w:szCs w:val="24"/>
        </w:rPr>
        <w:t>1</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1.1.1研究的背景</w:t>
      </w:r>
      <w:r>
        <w:rPr>
          <w:rFonts w:hint="eastAsia" w:ascii="宋体" w:hAnsi="宋体" w:cs="宋体"/>
          <w:sz w:val="24"/>
          <w:szCs w:val="24"/>
        </w:rPr>
        <w:tab/>
      </w:r>
      <w:r>
        <w:rPr>
          <w:rFonts w:hint="eastAsia" w:ascii="宋体" w:hAnsi="宋体" w:cs="宋体"/>
          <w:sz w:val="24"/>
          <w:szCs w:val="24"/>
        </w:rPr>
        <w:t>1</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1.1.2研究的意义</w:t>
      </w:r>
      <w:r>
        <w:rPr>
          <w:rFonts w:hint="eastAsia" w:ascii="宋体" w:hAnsi="宋体" w:cs="宋体"/>
          <w:sz w:val="24"/>
          <w:szCs w:val="24"/>
        </w:rPr>
        <w:tab/>
      </w:r>
      <w:r>
        <w:rPr>
          <w:rFonts w:hint="eastAsia" w:ascii="宋体" w:hAnsi="宋体" w:cs="宋体"/>
          <w:sz w:val="24"/>
          <w:szCs w:val="24"/>
        </w:rPr>
        <w:t>1</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1.2  研究方法</w:t>
      </w:r>
      <w:r>
        <w:rPr>
          <w:rFonts w:hint="eastAsia" w:ascii="宋体" w:hAnsi="宋体" w:cs="宋体"/>
          <w:sz w:val="24"/>
          <w:szCs w:val="24"/>
        </w:rPr>
        <w:tab/>
      </w:r>
      <w:r>
        <w:rPr>
          <w:rFonts w:hint="eastAsia" w:ascii="宋体" w:hAnsi="宋体" w:cs="宋体"/>
          <w:sz w:val="24"/>
          <w:szCs w:val="24"/>
        </w:rPr>
        <w:t>1</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2  深圳美丽生态股份有限公司基本现状</w:t>
      </w:r>
      <w:r>
        <w:rPr>
          <w:rFonts w:hint="eastAsia" w:ascii="黑体" w:hAnsi="黑体" w:eastAsia="黑体" w:cs="黑体"/>
          <w:b/>
          <w:bCs/>
          <w:sz w:val="24"/>
          <w:szCs w:val="24"/>
        </w:rPr>
        <w:tab/>
      </w:r>
      <w:r>
        <w:rPr>
          <w:rFonts w:hint="eastAsia" w:ascii="黑体" w:hAnsi="黑体" w:eastAsia="黑体" w:cs="黑体"/>
          <w:b/>
          <w:bCs/>
          <w:sz w:val="24"/>
          <w:szCs w:val="24"/>
        </w:rPr>
        <w:t>2</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2.1美丽生态公司整体概况</w:t>
      </w:r>
      <w:r>
        <w:rPr>
          <w:rFonts w:hint="eastAsia" w:ascii="宋体" w:hAnsi="宋体" w:cs="宋体"/>
          <w:sz w:val="24"/>
          <w:szCs w:val="24"/>
        </w:rPr>
        <w:tab/>
      </w:r>
      <w:r>
        <w:rPr>
          <w:rFonts w:hint="eastAsia" w:ascii="宋体" w:hAnsi="宋体" w:cs="宋体"/>
          <w:sz w:val="24"/>
          <w:szCs w:val="24"/>
        </w:rPr>
        <w:t>2</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2.2美丽生态成本管理现状分析</w:t>
      </w:r>
      <w:r>
        <w:rPr>
          <w:rFonts w:hint="eastAsia" w:ascii="宋体" w:hAnsi="宋体" w:cs="宋体"/>
          <w:sz w:val="24"/>
          <w:szCs w:val="24"/>
        </w:rPr>
        <w:tab/>
      </w:r>
      <w:r>
        <w:rPr>
          <w:rFonts w:hint="eastAsia" w:ascii="宋体" w:hAnsi="宋体" w:cs="宋体"/>
          <w:sz w:val="24"/>
          <w:szCs w:val="24"/>
        </w:rPr>
        <w:t>2</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2.2.1利润总体状况</w:t>
      </w:r>
      <w:r>
        <w:rPr>
          <w:rFonts w:hint="eastAsia" w:ascii="宋体" w:hAnsi="宋体" w:cs="宋体"/>
          <w:sz w:val="24"/>
          <w:szCs w:val="24"/>
        </w:rPr>
        <w:tab/>
      </w:r>
      <w:r>
        <w:rPr>
          <w:rFonts w:hint="eastAsia" w:ascii="宋体" w:hAnsi="宋体" w:cs="宋体"/>
          <w:sz w:val="24"/>
          <w:szCs w:val="24"/>
        </w:rPr>
        <w:t>2</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2.2.2营业成本与净利润</w:t>
      </w:r>
      <w:r>
        <w:rPr>
          <w:rFonts w:hint="eastAsia" w:ascii="宋体" w:hAnsi="宋体" w:cs="宋体"/>
          <w:sz w:val="24"/>
          <w:szCs w:val="24"/>
        </w:rPr>
        <w:tab/>
      </w:r>
      <w:r>
        <w:rPr>
          <w:rFonts w:hint="eastAsia" w:ascii="宋体" w:hAnsi="宋体" w:cs="宋体"/>
          <w:sz w:val="24"/>
          <w:szCs w:val="24"/>
        </w:rPr>
        <w:t>2</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2.2.3期间成本与营业收入</w:t>
      </w:r>
      <w:r>
        <w:rPr>
          <w:rFonts w:hint="eastAsia" w:ascii="宋体" w:hAnsi="宋体" w:cs="宋体"/>
          <w:sz w:val="24"/>
          <w:szCs w:val="24"/>
        </w:rPr>
        <w:tab/>
      </w:r>
      <w:r>
        <w:rPr>
          <w:rFonts w:hint="eastAsia" w:ascii="宋体" w:hAnsi="宋体" w:cs="宋体"/>
          <w:sz w:val="24"/>
          <w:szCs w:val="24"/>
        </w:rPr>
        <w:t>3</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3  公司存在的成本管理问题</w:t>
      </w:r>
      <w:r>
        <w:rPr>
          <w:rFonts w:hint="eastAsia" w:ascii="黑体" w:hAnsi="黑体" w:eastAsia="黑体" w:cs="黑体"/>
          <w:b/>
          <w:bCs/>
          <w:sz w:val="24"/>
          <w:szCs w:val="24"/>
        </w:rPr>
        <w:tab/>
      </w:r>
      <w:r>
        <w:rPr>
          <w:rFonts w:hint="eastAsia" w:ascii="黑体" w:hAnsi="黑体" w:eastAsia="黑体" w:cs="黑体"/>
          <w:b/>
          <w:bCs/>
          <w:sz w:val="24"/>
          <w:szCs w:val="24"/>
        </w:rPr>
        <w:t>3</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3.1成本管理理念</w:t>
      </w:r>
      <w:r>
        <w:rPr>
          <w:rFonts w:hint="eastAsia" w:ascii="宋体" w:hAnsi="宋体" w:cs="宋体"/>
          <w:sz w:val="24"/>
          <w:szCs w:val="24"/>
        </w:rPr>
        <w:tab/>
      </w:r>
      <w:r>
        <w:rPr>
          <w:rFonts w:hint="eastAsia" w:ascii="宋体" w:hAnsi="宋体" w:cs="宋体"/>
          <w:sz w:val="24"/>
          <w:szCs w:val="24"/>
        </w:rPr>
        <w:t>3</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3.2材料成本价额无法精确</w:t>
      </w:r>
      <w:r>
        <w:rPr>
          <w:rFonts w:hint="eastAsia" w:ascii="宋体" w:hAnsi="宋体" w:cs="宋体"/>
          <w:sz w:val="24"/>
          <w:szCs w:val="24"/>
        </w:rPr>
        <w:tab/>
      </w:r>
      <w:r>
        <w:rPr>
          <w:rFonts w:hint="eastAsia" w:ascii="宋体" w:hAnsi="宋体" w:cs="宋体"/>
          <w:sz w:val="24"/>
          <w:szCs w:val="24"/>
        </w:rPr>
        <w:t>4</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3.3成本核算无法准确进行</w:t>
      </w:r>
      <w:r>
        <w:rPr>
          <w:rFonts w:hint="eastAsia" w:ascii="宋体" w:hAnsi="宋体" w:cs="宋体"/>
          <w:sz w:val="24"/>
          <w:szCs w:val="24"/>
        </w:rPr>
        <w:tab/>
      </w:r>
      <w:r>
        <w:rPr>
          <w:rFonts w:hint="eastAsia" w:ascii="宋体" w:hAnsi="宋体" w:cs="宋体"/>
          <w:sz w:val="24"/>
          <w:szCs w:val="24"/>
        </w:rPr>
        <w:t>4</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3.4 财务实际情况无法体现</w:t>
      </w:r>
      <w:r>
        <w:rPr>
          <w:rFonts w:hint="eastAsia" w:ascii="宋体" w:hAnsi="宋体" w:cs="宋体"/>
          <w:sz w:val="24"/>
          <w:szCs w:val="24"/>
        </w:rPr>
        <w:tab/>
      </w:r>
      <w:r>
        <w:rPr>
          <w:rFonts w:hint="eastAsia" w:ascii="宋体" w:hAnsi="宋体" w:cs="宋体"/>
          <w:sz w:val="24"/>
          <w:szCs w:val="24"/>
        </w:rPr>
        <w:t>4</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4  公司成本管理问题的原因分析</w:t>
      </w:r>
      <w:r>
        <w:rPr>
          <w:rFonts w:hint="eastAsia" w:ascii="黑体" w:hAnsi="黑体" w:eastAsia="黑体" w:cs="黑体"/>
          <w:b/>
          <w:bCs/>
          <w:sz w:val="24"/>
          <w:szCs w:val="24"/>
        </w:rPr>
        <w:tab/>
      </w:r>
      <w:r>
        <w:rPr>
          <w:rFonts w:hint="eastAsia" w:ascii="黑体" w:hAnsi="黑体" w:eastAsia="黑体" w:cs="黑体"/>
          <w:b/>
          <w:bCs/>
          <w:sz w:val="24"/>
          <w:szCs w:val="24"/>
        </w:rPr>
        <w:t>4</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4.1 管理制度不健全</w:t>
      </w:r>
      <w:r>
        <w:rPr>
          <w:rFonts w:hint="eastAsia" w:ascii="宋体" w:hAnsi="宋体" w:cs="宋体"/>
          <w:sz w:val="24"/>
          <w:szCs w:val="24"/>
        </w:rPr>
        <w:tab/>
      </w:r>
      <w:r>
        <w:rPr>
          <w:rFonts w:hint="eastAsia" w:ascii="宋体" w:hAnsi="宋体" w:cs="宋体"/>
          <w:sz w:val="24"/>
          <w:szCs w:val="24"/>
        </w:rPr>
        <w:t>4</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4.2 材料价额差异性较大</w:t>
      </w:r>
      <w:r>
        <w:rPr>
          <w:rFonts w:hint="eastAsia" w:ascii="宋体" w:hAnsi="宋体" w:cs="宋体"/>
          <w:sz w:val="24"/>
          <w:szCs w:val="24"/>
        </w:rPr>
        <w:tab/>
      </w:r>
      <w:r>
        <w:rPr>
          <w:rFonts w:hint="eastAsia" w:ascii="宋体" w:hAnsi="宋体" w:cs="宋体"/>
          <w:sz w:val="24"/>
          <w:szCs w:val="24"/>
        </w:rPr>
        <w:t>5</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4.3 工程项目成本数据不准确</w:t>
      </w:r>
      <w:r>
        <w:rPr>
          <w:rFonts w:hint="eastAsia" w:ascii="宋体" w:hAnsi="宋体" w:cs="宋体"/>
          <w:sz w:val="24"/>
          <w:szCs w:val="24"/>
        </w:rPr>
        <w:tab/>
      </w:r>
      <w:r>
        <w:rPr>
          <w:rFonts w:hint="eastAsia" w:ascii="宋体" w:hAnsi="宋体" w:cs="宋体"/>
          <w:sz w:val="24"/>
          <w:szCs w:val="24"/>
        </w:rPr>
        <w:t>5</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4.3.1 预估不及时</w:t>
      </w:r>
      <w:r>
        <w:rPr>
          <w:rFonts w:hint="eastAsia" w:ascii="宋体" w:hAnsi="宋体" w:cs="宋体"/>
          <w:sz w:val="24"/>
          <w:szCs w:val="24"/>
        </w:rPr>
        <w:tab/>
      </w:r>
      <w:r>
        <w:rPr>
          <w:rFonts w:hint="eastAsia" w:ascii="宋体" w:hAnsi="宋体" w:cs="宋体"/>
          <w:sz w:val="24"/>
          <w:szCs w:val="24"/>
        </w:rPr>
        <w:t>5</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4.3.2 期间成本过高</w:t>
      </w:r>
      <w:r>
        <w:rPr>
          <w:rFonts w:hint="eastAsia" w:ascii="宋体" w:hAnsi="宋体" w:cs="宋体"/>
          <w:sz w:val="24"/>
          <w:szCs w:val="24"/>
        </w:rPr>
        <w:tab/>
      </w:r>
      <w:r>
        <w:rPr>
          <w:rFonts w:hint="eastAsia" w:ascii="宋体" w:hAnsi="宋体" w:cs="宋体"/>
          <w:sz w:val="24"/>
          <w:szCs w:val="24"/>
        </w:rPr>
        <w:t>5</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5  解决公司成本管理问题的措施</w:t>
      </w:r>
      <w:r>
        <w:rPr>
          <w:rFonts w:hint="eastAsia" w:ascii="黑体" w:hAnsi="黑体" w:eastAsia="黑体" w:cs="黑体"/>
          <w:b/>
          <w:bCs/>
          <w:sz w:val="24"/>
          <w:szCs w:val="24"/>
        </w:rPr>
        <w:tab/>
      </w:r>
      <w:r>
        <w:rPr>
          <w:rFonts w:hint="eastAsia" w:ascii="黑体" w:hAnsi="黑体" w:eastAsia="黑体" w:cs="黑体"/>
          <w:b/>
          <w:bCs/>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5.1  完善管理制度</w:t>
      </w:r>
      <w:r>
        <w:rPr>
          <w:rFonts w:hint="eastAsia" w:ascii="宋体" w:hAnsi="宋体" w:cs="宋体"/>
          <w:sz w:val="24"/>
          <w:szCs w:val="24"/>
        </w:rPr>
        <w:tab/>
      </w:r>
      <w:r>
        <w:rPr>
          <w:rFonts w:hint="eastAsia" w:ascii="宋体" w:hAnsi="宋体" w:cs="宋体"/>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5.1.1  整体筹划成本管理制度</w:t>
      </w:r>
      <w:r>
        <w:rPr>
          <w:rFonts w:hint="eastAsia" w:ascii="宋体" w:hAnsi="宋体" w:cs="宋体"/>
          <w:sz w:val="24"/>
          <w:szCs w:val="24"/>
        </w:rPr>
        <w:tab/>
      </w:r>
      <w:r>
        <w:rPr>
          <w:rFonts w:hint="eastAsia" w:ascii="宋体" w:hAnsi="宋体" w:cs="宋体"/>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5.1.2  明确划分责任与权力</w:t>
      </w:r>
      <w:r>
        <w:rPr>
          <w:rFonts w:hint="eastAsia" w:ascii="宋体" w:hAnsi="宋体" w:cs="宋体"/>
          <w:sz w:val="24"/>
          <w:szCs w:val="24"/>
        </w:rPr>
        <w:tab/>
      </w:r>
      <w:r>
        <w:rPr>
          <w:rFonts w:hint="eastAsia" w:ascii="宋体" w:hAnsi="宋体" w:cs="宋体"/>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5.1.3  健全成本管理激励机制</w:t>
      </w:r>
      <w:r>
        <w:rPr>
          <w:rFonts w:hint="eastAsia" w:ascii="宋体" w:hAnsi="宋体" w:cs="宋体"/>
          <w:sz w:val="24"/>
          <w:szCs w:val="24"/>
        </w:rPr>
        <w:tab/>
      </w:r>
      <w:r>
        <w:rPr>
          <w:rFonts w:hint="eastAsia" w:ascii="宋体" w:hAnsi="宋体" w:cs="宋体"/>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5.1.4  提高考核效果</w:t>
      </w:r>
      <w:r>
        <w:rPr>
          <w:rFonts w:hint="eastAsia" w:ascii="宋体" w:hAnsi="宋体" w:cs="宋体"/>
          <w:sz w:val="24"/>
          <w:szCs w:val="24"/>
        </w:rPr>
        <w:tab/>
      </w:r>
      <w:r>
        <w:rPr>
          <w:rFonts w:hint="eastAsia" w:ascii="宋体" w:hAnsi="宋体" w:cs="宋体"/>
          <w:sz w:val="24"/>
          <w:szCs w:val="24"/>
        </w:rPr>
        <w:t>6</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5.2 避免价额波动对工程造价影响的措施</w:t>
      </w:r>
      <w:r>
        <w:rPr>
          <w:rFonts w:hint="eastAsia" w:ascii="宋体" w:hAnsi="宋体" w:cs="宋体"/>
          <w:sz w:val="24"/>
          <w:szCs w:val="24"/>
        </w:rPr>
        <w:tab/>
      </w:r>
      <w:r>
        <w:rPr>
          <w:rFonts w:hint="eastAsia" w:ascii="宋体" w:hAnsi="宋体" w:cs="宋体"/>
          <w:sz w:val="24"/>
          <w:szCs w:val="24"/>
        </w:rPr>
        <w:t>7</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5.3 加强工程项目成本管理</w:t>
      </w:r>
      <w:r>
        <w:rPr>
          <w:rFonts w:hint="eastAsia" w:ascii="宋体" w:hAnsi="宋体" w:cs="宋体"/>
          <w:sz w:val="24"/>
          <w:szCs w:val="24"/>
        </w:rPr>
        <w:tab/>
      </w:r>
      <w:r>
        <w:rPr>
          <w:rFonts w:hint="eastAsia" w:ascii="宋体" w:hAnsi="宋体" w:cs="宋体"/>
          <w:sz w:val="24"/>
          <w:szCs w:val="24"/>
        </w:rPr>
        <w:t>7</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ascii="宋体" w:hAnsi="宋体" w:cs="宋体"/>
          <w:sz w:val="24"/>
          <w:szCs w:val="24"/>
        </w:rPr>
      </w:pPr>
      <w:r>
        <w:rPr>
          <w:rFonts w:hint="eastAsia" w:ascii="宋体" w:hAnsi="宋体" w:cs="宋体"/>
          <w:sz w:val="24"/>
          <w:szCs w:val="24"/>
        </w:rPr>
        <w:t>5.4 定期对工程项目进行计量</w:t>
      </w:r>
      <w:r>
        <w:rPr>
          <w:rFonts w:hint="eastAsia" w:ascii="宋体" w:hAnsi="宋体" w:cs="宋体"/>
          <w:sz w:val="24"/>
          <w:szCs w:val="24"/>
        </w:rPr>
        <w:tab/>
      </w:r>
      <w:r>
        <w:rPr>
          <w:rFonts w:hint="eastAsia" w:ascii="宋体" w:hAnsi="宋体" w:cs="宋体"/>
          <w:sz w:val="24"/>
          <w:szCs w:val="24"/>
        </w:rPr>
        <w:t>7</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结论</w:t>
      </w:r>
      <w:r>
        <w:rPr>
          <w:rFonts w:hint="eastAsia" w:ascii="黑体" w:hAnsi="黑体" w:eastAsia="黑体" w:cs="黑体"/>
          <w:b/>
          <w:bCs/>
          <w:sz w:val="24"/>
          <w:szCs w:val="24"/>
        </w:rPr>
        <w:tab/>
      </w:r>
      <w:r>
        <w:rPr>
          <w:rFonts w:hint="eastAsia" w:ascii="黑体" w:hAnsi="黑体" w:eastAsia="黑体" w:cs="黑体"/>
          <w:b/>
          <w:bCs/>
          <w:sz w:val="24"/>
          <w:szCs w:val="24"/>
        </w:rPr>
        <w:t>8</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参考文献</w:t>
      </w:r>
      <w:r>
        <w:rPr>
          <w:rFonts w:hint="eastAsia" w:ascii="黑体" w:hAnsi="黑体" w:eastAsia="黑体" w:cs="黑体"/>
          <w:b/>
          <w:bCs/>
          <w:sz w:val="24"/>
          <w:szCs w:val="24"/>
        </w:rPr>
        <w:tab/>
      </w:r>
      <w:r>
        <w:rPr>
          <w:rFonts w:hint="eastAsia" w:ascii="黑体" w:hAnsi="黑体" w:eastAsia="黑体" w:cs="黑体"/>
          <w:b/>
          <w:bCs/>
          <w:sz w:val="24"/>
          <w:szCs w:val="24"/>
        </w:rPr>
        <w:t>9</w:t>
      </w:r>
    </w:p>
    <w:p>
      <w:pPr>
        <w:pStyle w:val="9"/>
        <w:pageBreakBefore w:val="0"/>
        <w:widowControl w:val="0"/>
        <w:tabs>
          <w:tab w:val="right" w:leader="dot" w:pos="9276"/>
        </w:tabs>
        <w:kinsoku/>
        <w:wordWrap/>
        <w:overflowPunct/>
        <w:topLinePunct w:val="0"/>
        <w:autoSpaceDE/>
        <w:autoSpaceDN/>
        <w:bidi w:val="0"/>
        <w:adjustRightInd/>
        <w:snapToGrid/>
        <w:spacing w:line="500" w:lineRule="exact"/>
        <w:ind w:left="0" w:leftChars="0" w:firstLine="480" w:firstLineChars="200"/>
        <w:textAlignment w:val="auto"/>
        <w:rPr>
          <w:rFonts w:hint="eastAsia" w:ascii="黑体" w:hAnsi="黑体" w:eastAsia="黑体" w:cs="黑体"/>
          <w:b/>
          <w:bCs/>
          <w:sz w:val="24"/>
          <w:szCs w:val="24"/>
        </w:rPr>
      </w:pPr>
      <w:r>
        <w:rPr>
          <w:rFonts w:hint="eastAsia" w:ascii="黑体" w:hAnsi="黑体" w:eastAsia="黑体" w:cs="黑体"/>
          <w:b/>
          <w:bCs/>
          <w:sz w:val="24"/>
          <w:szCs w:val="24"/>
        </w:rPr>
        <w:t>致谢</w:t>
      </w:r>
      <w:r>
        <w:rPr>
          <w:rFonts w:hint="eastAsia" w:ascii="黑体" w:hAnsi="黑体" w:eastAsia="黑体" w:cs="黑体"/>
          <w:b/>
          <w:bCs/>
          <w:sz w:val="24"/>
          <w:szCs w:val="24"/>
        </w:rPr>
        <w:tab/>
      </w:r>
      <w:r>
        <w:rPr>
          <w:rFonts w:hint="eastAsia" w:ascii="黑体" w:hAnsi="黑体" w:eastAsia="黑体" w:cs="黑体"/>
          <w:b/>
          <w:bCs/>
          <w:sz w:val="24"/>
          <w:szCs w:val="24"/>
        </w:rPr>
        <w:t>10</w:t>
      </w:r>
    </w:p>
    <w:p>
      <w:pPr>
        <w:pStyle w:val="2"/>
        <w:pageBreakBefore w:val="0"/>
        <w:widowControl w:val="0"/>
        <w:kinsoku/>
        <w:wordWrap/>
        <w:overflowPunct/>
        <w:topLinePunct w:val="0"/>
        <w:autoSpaceDE/>
        <w:autoSpaceDN/>
        <w:bidi w:val="0"/>
        <w:adjustRightInd/>
        <w:snapToGrid/>
        <w:spacing w:before="156" w:after="156" w:line="500" w:lineRule="exact"/>
        <w:ind w:left="0" w:leftChars="0" w:firstLine="480" w:firstLineChars="200"/>
        <w:textAlignment w:val="auto"/>
        <w:rPr>
          <w:rFonts w:hint="eastAsia" w:ascii="黑体" w:hAnsi="黑体" w:eastAsia="黑体" w:cs="黑体"/>
          <w:b/>
          <w:bCs/>
          <w:sz w:val="24"/>
          <w:szCs w:val="24"/>
        </w:rPr>
        <w:sectPr>
          <w:footerReference r:id="rId3" w:type="default"/>
          <w:pgSz w:w="11906" w:h="16838"/>
          <w:pgMar w:top="1440" w:right="1247" w:bottom="1440" w:left="1701" w:header="850" w:footer="992" w:gutter="0"/>
          <w:pgNumType w:fmt="upperRoman" w:start="1"/>
          <w:cols w:space="720" w:num="1"/>
          <w:docGrid w:type="linesAndChars" w:linePitch="312" w:charSpace="0"/>
        </w:sectPr>
      </w:pPr>
      <w:bookmarkStart w:id="4" w:name="_Toc350376505"/>
      <w:bookmarkStart w:id="5" w:name="_Toc350378105"/>
      <w:bookmarkStart w:id="6" w:name="_Toc350878797"/>
      <w:bookmarkStart w:id="7" w:name="_Toc350378628"/>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0" w:leftChars="0" w:firstLine="643" w:firstLineChars="200"/>
        <w:textAlignment w:val="auto"/>
        <w:rPr>
          <w:rFonts w:hAnsi="黑体" w:cs="黑体"/>
          <w:szCs w:val="32"/>
        </w:rPr>
      </w:pPr>
      <w:r>
        <w:rPr>
          <w:rFonts w:hint="eastAsia" w:hAnsi="黑体" w:cs="黑体"/>
          <w:szCs w:val="32"/>
        </w:rPr>
        <w:t>1 绪论</w:t>
      </w:r>
      <w:bookmarkEnd w:id="4"/>
      <w:bookmarkEnd w:id="5"/>
      <w:bookmarkEnd w:id="6"/>
      <w:bookmarkEnd w:id="7"/>
      <w:bookmarkStart w:id="53" w:name="_GoBack"/>
      <w:bookmarkEnd w:id="53"/>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ascii="黑体" w:hAnsi="黑体" w:cs="黑体"/>
          <w:b w:val="0"/>
          <w:bCs w:val="0"/>
          <w:sz w:val="30"/>
          <w:szCs w:val="30"/>
        </w:rPr>
      </w:pPr>
      <w:bookmarkStart w:id="8" w:name="_Toc350378106"/>
      <w:bookmarkStart w:id="9" w:name="_Toc350378629"/>
      <w:bookmarkStart w:id="10" w:name="_Toc350376506"/>
      <w:bookmarkStart w:id="11" w:name="_Toc350878798"/>
      <w:r>
        <w:rPr>
          <w:rFonts w:hint="eastAsia" w:ascii="黑体" w:hAnsi="黑体" w:cs="黑体"/>
          <w:b w:val="0"/>
          <w:bCs w:val="0"/>
          <w:sz w:val="30"/>
          <w:szCs w:val="30"/>
        </w:rPr>
        <w:t>1.1 研究的背景和意义</w:t>
      </w:r>
      <w:bookmarkEnd w:id="8"/>
      <w:bookmarkEnd w:id="9"/>
      <w:bookmarkEnd w:id="10"/>
      <w:bookmarkEnd w:id="11"/>
    </w:p>
    <w:p>
      <w:pPr>
        <w:pStyle w:val="4"/>
        <w:keepNext/>
        <w:keepLines/>
        <w:pageBreakBefore w:val="0"/>
        <w:widowControl w:val="0"/>
        <w:kinsoku/>
        <w:wordWrap/>
        <w:overflowPunct/>
        <w:topLinePunct w:val="0"/>
        <w:autoSpaceDE/>
        <w:autoSpaceDN/>
        <w:bidi w:val="0"/>
        <w:adjustRightInd/>
        <w:snapToGrid/>
        <w:ind w:left="0" w:leftChars="0" w:firstLine="560" w:firstLineChars="200"/>
        <w:textAlignment w:val="auto"/>
        <w:rPr>
          <w:rFonts w:hint="default" w:hAnsi="黑体" w:eastAsia="黑体" w:cs="黑体"/>
          <w:b w:val="0"/>
          <w:bCs/>
          <w:sz w:val="28"/>
          <w:szCs w:val="28"/>
          <w:lang w:val="en-US" w:eastAsia="zh-CN"/>
        </w:rPr>
      </w:pPr>
      <w:bookmarkStart w:id="12" w:name="_Toc350378630"/>
      <w:bookmarkStart w:id="13" w:name="_Toc350878799"/>
      <w:bookmarkStart w:id="14" w:name="_Toc350376507"/>
      <w:bookmarkStart w:id="15" w:name="_Toc350378107"/>
      <w:r>
        <w:rPr>
          <w:rFonts w:hint="eastAsia" w:hAnsi="黑体" w:cs="黑体"/>
          <w:b w:val="0"/>
          <w:bCs/>
          <w:sz w:val="28"/>
          <w:szCs w:val="28"/>
        </w:rPr>
        <w:t xml:space="preserve">1.1.1 </w:t>
      </w:r>
      <w:bookmarkEnd w:id="12"/>
      <w:bookmarkEnd w:id="13"/>
      <w:bookmarkEnd w:id="14"/>
      <w:bookmarkEnd w:id="15"/>
      <w:r>
        <w:rPr>
          <w:rFonts w:hint="eastAsia" w:hAnsi="黑体" w:cs="黑体"/>
          <w:b w:val="0"/>
          <w:bCs/>
          <w:sz w:val="28"/>
          <w:szCs w:val="28"/>
        </w:rPr>
        <w:t>研究的背景</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sz w:val="24"/>
          <w:szCs w:val="24"/>
        </w:rPr>
      </w:pPr>
      <w:r>
        <w:rPr>
          <w:rFonts w:hint="eastAsia"/>
          <w:sz w:val="24"/>
          <w:szCs w:val="24"/>
        </w:rPr>
        <w:t>我国经济不断向上发展，国家对城市园林绿化也有所重视，重视的原因使我国的园林绿化的发展水平也提高到更好阶段。发展中要如何使企业持续有效的发展，这就要考虑如何控制管理成本，使得企业把利润最大化。企业有着丰足的资金，在人工采购和建设中最大优化降低成本，开发中管理和控制好成本，这样会给企业带来较高的经济效益。</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sz w:val="24"/>
          <w:szCs w:val="24"/>
        </w:rPr>
      </w:pPr>
      <w:r>
        <w:rPr>
          <w:rFonts w:hint="eastAsia"/>
          <w:sz w:val="24"/>
          <w:szCs w:val="24"/>
        </w:rPr>
        <w:t>在建筑业中的园林绿化市场的制度在逐步的完善，企业是否可以控制管理好成本，决定了企业在市场能否生存。企业在经营的过程中，好的经营方式能让企业取得更多的利益，但在经营过程中也会出现一些不好解决的问题，如园林绿化的资源消耗较高，成本并不好控制管理。成本高，利润少的现象在一些企业中体现。资源消耗高，企业无法的到好的收益，企业应该要有好的健全的成本管理制度，管理者要结合企业的实际情况进行决策。因此，对美丽生态成本管理分析的问题来体现建筑业中园林绿化现状与出现的问题，这是为企业稳定发展的做铺垫。</w:t>
      </w:r>
    </w:p>
    <w:p>
      <w:pPr>
        <w:pStyle w:val="4"/>
        <w:keepNext/>
        <w:keepLines/>
        <w:pageBreakBefore w:val="0"/>
        <w:widowControl w:val="0"/>
        <w:kinsoku/>
        <w:wordWrap/>
        <w:overflowPunct/>
        <w:topLinePunct w:val="0"/>
        <w:autoSpaceDE/>
        <w:autoSpaceDN/>
        <w:bidi w:val="0"/>
        <w:adjustRightInd/>
        <w:snapToGrid/>
        <w:ind w:left="0" w:leftChars="0" w:firstLine="560" w:firstLineChars="200"/>
        <w:textAlignment w:val="auto"/>
        <w:rPr>
          <w:b w:val="0"/>
          <w:bCs w:val="0"/>
          <w:sz w:val="28"/>
          <w:szCs w:val="28"/>
        </w:rPr>
      </w:pPr>
      <w:bookmarkStart w:id="16" w:name="_Toc350378108"/>
      <w:bookmarkStart w:id="17" w:name="_Toc350376508"/>
      <w:bookmarkStart w:id="18" w:name="_Toc350378631"/>
      <w:bookmarkStart w:id="19" w:name="_Toc350878800"/>
      <w:r>
        <w:rPr>
          <w:b w:val="0"/>
          <w:bCs w:val="0"/>
          <w:sz w:val="28"/>
          <w:szCs w:val="28"/>
        </w:rPr>
        <w:t xml:space="preserve">1.1.2 </w:t>
      </w:r>
      <w:r>
        <w:rPr>
          <w:rFonts w:hint="eastAsia" w:hAnsi="黑体" w:cs="黑体"/>
          <w:b w:val="0"/>
          <w:bCs w:val="0"/>
          <w:sz w:val="28"/>
          <w:szCs w:val="28"/>
        </w:rPr>
        <w:t>研究的</w:t>
      </w:r>
      <w:r>
        <w:rPr>
          <w:rFonts w:hint="eastAsia"/>
          <w:b w:val="0"/>
          <w:bCs w:val="0"/>
          <w:sz w:val="28"/>
          <w:szCs w:val="28"/>
        </w:rPr>
        <w:t>意义</w:t>
      </w:r>
      <w:bookmarkEnd w:id="16"/>
      <w:bookmarkEnd w:id="17"/>
      <w:bookmarkEnd w:id="18"/>
      <w:bookmarkEnd w:id="19"/>
    </w:p>
    <w:p>
      <w:pPr>
        <w:pageBreakBefore w:val="0"/>
        <w:kinsoku/>
        <w:wordWrap/>
        <w:overflowPunct/>
        <w:topLinePunct w:val="0"/>
        <w:autoSpaceDE/>
        <w:autoSpaceDN/>
        <w:bidi w:val="0"/>
        <w:adjustRightInd/>
        <w:snapToGrid/>
        <w:spacing w:line="400" w:lineRule="exact"/>
        <w:ind w:left="0" w:leftChars="0" w:firstLine="480" w:firstLineChars="200"/>
        <w:textAlignment w:val="auto"/>
        <w:rPr>
          <w:rFonts w:ascii="宋体" w:hAnsi="宋体"/>
          <w:color w:val="000000"/>
          <w:sz w:val="24"/>
          <w:szCs w:val="24"/>
        </w:rPr>
      </w:pPr>
      <w:r>
        <w:rPr>
          <w:rFonts w:hint="eastAsia" w:ascii="宋体" w:hAnsi="宋体"/>
          <w:color w:val="000000"/>
          <w:sz w:val="24"/>
          <w:szCs w:val="24"/>
        </w:rPr>
        <w:t>目前的园林绿化成本无法做到优良，成本的过于粗放，展开成本管理过程中并没有考虑到园林绿化工程的特点，未能将整个过程纳入管理范围内，所以成本管理在园林绿化工程中的起不到明显作用。企业在成本管理方面，缺乏正确认识，在人工方面，施工人员技术水平不高，在材料方面，采购与保管看似各司其职。</w:t>
      </w:r>
    </w:p>
    <w:p>
      <w:pPr>
        <w:pageBreakBefore w:val="0"/>
        <w:kinsoku/>
        <w:wordWrap/>
        <w:overflowPunct/>
        <w:topLinePunct w:val="0"/>
        <w:autoSpaceDE/>
        <w:autoSpaceDN/>
        <w:bidi w:val="0"/>
        <w:adjustRightInd/>
        <w:snapToGrid/>
        <w:spacing w:line="400" w:lineRule="exact"/>
        <w:ind w:left="0" w:leftChars="0" w:firstLine="480" w:firstLineChars="200"/>
        <w:textAlignment w:val="auto"/>
        <w:rPr>
          <w:sz w:val="24"/>
          <w:szCs w:val="24"/>
        </w:rPr>
      </w:pPr>
      <w:r>
        <w:rPr>
          <w:rFonts w:hint="eastAsia" w:ascii="宋体" w:hAnsi="宋体"/>
          <w:color w:val="000000"/>
          <w:sz w:val="24"/>
          <w:szCs w:val="24"/>
        </w:rPr>
        <w:t>加强成本管理有利于工程项目更好实施，工程项目中有企业提出总目标和项目具体要求，成本管理就是工程项目依据，过程中对项目成本要进行跟进、核算、监督等管理。企业强化经营与管理完善管理制度并契合实际来降低成本，提高成本核算和从业人员水平，为实现经济利益和创造良好的经济效益为企业基础</w:t>
      </w:r>
      <w:r>
        <w:rPr>
          <w:rFonts w:hint="eastAsia" w:ascii="宋体" w:hAnsi="宋体"/>
          <w:sz w:val="24"/>
          <w:szCs w:val="24"/>
        </w:rPr>
        <w:t>。</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bookmarkStart w:id="20" w:name="_Toc350378109"/>
      <w:bookmarkStart w:id="21" w:name="_Toc350878801"/>
      <w:bookmarkStart w:id="22" w:name="_Toc350376509"/>
      <w:bookmarkStart w:id="23" w:name="_Toc350378632"/>
      <w:r>
        <w:rPr>
          <w:rFonts w:hint="eastAsia" w:ascii="黑体" w:hAnsi="黑体" w:cs="黑体"/>
          <w:b w:val="0"/>
          <w:bCs w:val="0"/>
          <w:sz w:val="30"/>
          <w:szCs w:val="30"/>
        </w:rPr>
        <w:t xml:space="preserve">1.2 </w:t>
      </w:r>
      <w:bookmarkEnd w:id="20"/>
      <w:bookmarkEnd w:id="21"/>
      <w:bookmarkEnd w:id="22"/>
      <w:bookmarkEnd w:id="23"/>
      <w:r>
        <w:rPr>
          <w:rFonts w:hint="eastAsia" w:ascii="黑体" w:hAnsi="黑体" w:cs="黑体"/>
          <w:b w:val="0"/>
          <w:bCs w:val="0"/>
          <w:sz w:val="30"/>
          <w:szCs w:val="30"/>
        </w:rPr>
        <w:t>研究方法</w:t>
      </w:r>
    </w:p>
    <w:p>
      <w:pPr>
        <w:pStyle w:val="11"/>
        <w:pageBreakBefore w:val="0"/>
        <w:kinsoku/>
        <w:wordWrap/>
        <w:overflowPunct/>
        <w:topLinePunct w:val="0"/>
        <w:autoSpaceDE/>
        <w:autoSpaceDN/>
        <w:bidi w:val="0"/>
        <w:adjustRightInd/>
        <w:snapToGrid/>
        <w:spacing w:before="0" w:after="0" w:line="400" w:lineRule="exact"/>
        <w:ind w:left="0" w:leftChars="0" w:right="0" w:firstLine="480" w:firstLineChars="200"/>
        <w:textAlignment w:val="auto"/>
        <w:rPr>
          <w:rFonts w:hint="eastAsia" w:ascii="宋体" w:hAnsi="宋体"/>
          <w:sz w:val="24"/>
          <w:szCs w:val="24"/>
        </w:rPr>
      </w:pPr>
      <w:r>
        <w:rPr>
          <w:rFonts w:hint="eastAsia" w:ascii="宋体" w:hAnsi="宋体"/>
          <w:sz w:val="24"/>
          <w:szCs w:val="24"/>
        </w:rPr>
        <w:t>成本管理的好坏，会影响企业经济以及是否可以持续发展。以阅览文献，阅读大量关于城市园林绿化成本管理控制的书籍以及期刊等方面的文献，汲取并结合美丽生态公司实际情况进行分析研究。利用美丽生态公司所提供的资料，对该公司实际情况进行研究，分析美丽生态公司存在的问题，从而分析并做出相应的防范措施。</w:t>
      </w:r>
      <w:bookmarkStart w:id="24" w:name="_Toc350376515"/>
      <w:bookmarkStart w:id="25" w:name="_Toc350378115"/>
      <w:bookmarkStart w:id="26" w:name="_Toc350378638"/>
      <w:bookmarkStart w:id="27" w:name="_Toc350878807"/>
    </w:p>
    <w:p>
      <w:pPr>
        <w:pStyle w:val="11"/>
        <w:pageBreakBefore w:val="0"/>
        <w:kinsoku/>
        <w:wordWrap/>
        <w:overflowPunct/>
        <w:topLinePunct w:val="0"/>
        <w:autoSpaceDE/>
        <w:autoSpaceDN/>
        <w:bidi w:val="0"/>
        <w:adjustRightInd/>
        <w:snapToGrid/>
        <w:spacing w:before="0" w:after="0" w:line="400" w:lineRule="exact"/>
        <w:ind w:left="0" w:leftChars="0" w:right="0" w:firstLine="480" w:firstLineChars="200"/>
        <w:textAlignment w:val="auto"/>
        <w:rPr>
          <w:rFonts w:hint="eastAsia" w:ascii="宋体" w:hAnsi="宋体"/>
          <w:sz w:val="24"/>
          <w:szCs w:val="24"/>
        </w:rPr>
      </w:pPr>
    </w:p>
    <w:p>
      <w:pPr>
        <w:pStyle w:val="11"/>
        <w:pageBreakBefore w:val="0"/>
        <w:kinsoku/>
        <w:wordWrap/>
        <w:overflowPunct/>
        <w:topLinePunct w:val="0"/>
        <w:autoSpaceDE/>
        <w:autoSpaceDN/>
        <w:bidi w:val="0"/>
        <w:adjustRightInd/>
        <w:snapToGrid/>
        <w:spacing w:before="0" w:after="0" w:line="400" w:lineRule="exact"/>
        <w:ind w:left="0" w:leftChars="0" w:right="0" w:firstLine="480" w:firstLineChars="200"/>
        <w:textAlignment w:val="auto"/>
        <w:rPr>
          <w:rFonts w:hint="eastAsia" w:ascii="宋体" w:hAnsi="宋体"/>
          <w:sz w:val="24"/>
          <w:szCs w:val="24"/>
        </w:rPr>
      </w:pPr>
    </w:p>
    <w:p>
      <w:pPr>
        <w:pStyle w:val="11"/>
        <w:pageBreakBefore w:val="0"/>
        <w:kinsoku/>
        <w:wordWrap/>
        <w:overflowPunct/>
        <w:topLinePunct w:val="0"/>
        <w:autoSpaceDE/>
        <w:autoSpaceDN/>
        <w:bidi w:val="0"/>
        <w:adjustRightInd/>
        <w:snapToGrid/>
        <w:spacing w:before="0" w:after="0" w:line="400" w:lineRule="exact"/>
        <w:ind w:left="0" w:leftChars="0" w:right="0" w:firstLine="480" w:firstLineChars="200"/>
        <w:textAlignment w:val="auto"/>
        <w:rPr>
          <w:rFonts w:hint="eastAsia" w:ascii="宋体" w:hAnsi="宋体"/>
          <w:sz w:val="24"/>
          <w:szCs w:val="24"/>
        </w:rPr>
      </w:pPr>
    </w:p>
    <w:p>
      <w:pPr>
        <w:pStyle w:val="11"/>
        <w:keepNext w:val="0"/>
        <w:keepLines w:val="0"/>
        <w:pageBreakBefore w:val="0"/>
        <w:widowControl/>
        <w:kinsoku/>
        <w:wordWrap/>
        <w:overflowPunct/>
        <w:topLinePunct w:val="0"/>
        <w:autoSpaceDE/>
        <w:autoSpaceDN/>
        <w:bidi w:val="0"/>
        <w:adjustRightInd/>
        <w:snapToGrid/>
        <w:spacing w:before="313" w:beforeLines="100" w:after="313" w:afterLines="100" w:line="400" w:lineRule="exact"/>
        <w:ind w:left="0" w:leftChars="0" w:right="0"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2 </w:t>
      </w:r>
      <w:bookmarkEnd w:id="24"/>
      <w:bookmarkEnd w:id="25"/>
      <w:bookmarkEnd w:id="26"/>
      <w:bookmarkEnd w:id="27"/>
      <w:r>
        <w:rPr>
          <w:rFonts w:hint="eastAsia" w:ascii="黑体" w:hAnsi="黑体" w:eastAsia="黑体" w:cs="黑体"/>
          <w:b/>
          <w:bCs/>
          <w:sz w:val="32"/>
          <w:szCs w:val="32"/>
        </w:rPr>
        <w:t>深圳美丽生态股份有限公司基本现状</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bookmarkStart w:id="28" w:name="_Toc350878808"/>
      <w:bookmarkStart w:id="29" w:name="_Toc350376516"/>
      <w:bookmarkStart w:id="30" w:name="_Toc350378639"/>
      <w:bookmarkStart w:id="31" w:name="_Toc350378116"/>
      <w:r>
        <w:rPr>
          <w:rFonts w:hint="eastAsia" w:ascii="黑体" w:hAnsi="黑体" w:cs="黑体"/>
          <w:b w:val="0"/>
          <w:bCs w:val="0"/>
          <w:sz w:val="30"/>
          <w:szCs w:val="30"/>
        </w:rPr>
        <w:t xml:space="preserve">2.1 </w:t>
      </w:r>
      <w:bookmarkEnd w:id="28"/>
      <w:bookmarkEnd w:id="29"/>
      <w:bookmarkEnd w:id="30"/>
      <w:bookmarkEnd w:id="31"/>
      <w:r>
        <w:rPr>
          <w:rFonts w:hint="eastAsia" w:ascii="黑体" w:hAnsi="黑体" w:cs="黑体"/>
          <w:b w:val="0"/>
          <w:bCs w:val="0"/>
          <w:sz w:val="30"/>
          <w:szCs w:val="30"/>
        </w:rPr>
        <w:t>美丽生态公司整体概况</w:t>
      </w:r>
    </w:p>
    <w:p>
      <w:pPr>
        <w:pStyle w:val="11"/>
        <w:spacing w:before="0" w:after="0" w:line="400" w:lineRule="exact"/>
        <w:ind w:left="0" w:right="0"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 xml:space="preserve">深圳美丽生态股份有限公司简称美丽生态，是一家的已经营30多年的上市企业，最早在1989年深圳注册成立“深圳华新股份有限公司”。在1995年深交所上市（代码“深华新000010），主要从事纺织品远洋贸易，全国纺织行业第一家股份制公司。深圳美丽生态股份有限公司是深圳最早一批上市公司。公司是以市政公用工程、风景园林及绿化工程、市政公园设计为核心业务，积极参与市政府及民生项目、文化旅游、健康养老项目建设，为保护生态环境、推动人与自然的和谐共生贡献力量的一个企业。   </w:t>
      </w:r>
    </w:p>
    <w:p>
      <w:pPr>
        <w:pStyle w:val="11"/>
        <w:spacing w:before="0" w:after="0" w:line="400" w:lineRule="exact"/>
        <w:ind w:left="0" w:right="0" w:firstLine="480" w:firstLineChars="200"/>
        <w:rPr>
          <w:rFonts w:ascii="宋体" w:hAnsi="宋体" w:cs="宋体"/>
          <w:sz w:val="24"/>
          <w:szCs w:val="24"/>
        </w:rPr>
      </w:pPr>
      <w:r>
        <w:rPr>
          <w:rFonts w:hint="eastAsia" w:ascii="宋体" w:hAnsi="宋体" w:cs="宋体"/>
          <w:sz w:val="24"/>
          <w:szCs w:val="24"/>
          <w:shd w:val="clear" w:color="auto" w:fill="FFFFFF"/>
        </w:rPr>
        <w:t>经典案例：北京奥林匹克公园、宁波市鄞州中学、胶州湾海底隧道、佘山3号景观工程、江苏常州第八届中国花卉博览会等等经典</w:t>
      </w:r>
      <w:r>
        <w:rPr>
          <w:rFonts w:hint="eastAsia" w:ascii="宋体" w:hAnsi="宋体" w:cs="宋体"/>
          <w:sz w:val="24"/>
          <w:szCs w:val="24"/>
        </w:rPr>
        <w:t>。</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bookmarkStart w:id="32" w:name="_Toc350378117"/>
      <w:bookmarkStart w:id="33" w:name="_Toc350378640"/>
      <w:bookmarkStart w:id="34" w:name="_Toc350376517"/>
      <w:bookmarkStart w:id="35" w:name="_Toc350878809"/>
      <w:r>
        <w:rPr>
          <w:rFonts w:hint="eastAsia" w:ascii="黑体" w:hAnsi="黑体" w:cs="黑体"/>
          <w:b w:val="0"/>
          <w:bCs w:val="0"/>
          <w:sz w:val="30"/>
          <w:szCs w:val="30"/>
        </w:rPr>
        <w:t xml:space="preserve">2.2 </w:t>
      </w:r>
      <w:bookmarkEnd w:id="32"/>
      <w:bookmarkEnd w:id="33"/>
      <w:bookmarkEnd w:id="34"/>
      <w:bookmarkEnd w:id="35"/>
      <w:r>
        <w:rPr>
          <w:rFonts w:hint="eastAsia" w:ascii="黑体" w:hAnsi="黑体" w:cs="黑体"/>
          <w:b w:val="0"/>
          <w:bCs w:val="0"/>
          <w:sz w:val="30"/>
          <w:szCs w:val="30"/>
        </w:rPr>
        <w:t>美丽生态成本管理现状分析</w:t>
      </w:r>
    </w:p>
    <w:p>
      <w:pPr>
        <w:pStyle w:val="4"/>
        <w:keepNext/>
        <w:keepLines/>
        <w:pageBreakBefore w:val="0"/>
        <w:widowControl w:val="0"/>
        <w:kinsoku/>
        <w:wordWrap/>
        <w:overflowPunct/>
        <w:topLinePunct w:val="0"/>
        <w:autoSpaceDE/>
        <w:autoSpaceDN/>
        <w:bidi w:val="0"/>
        <w:adjustRightInd/>
        <w:snapToGrid/>
        <w:ind w:firstLine="542" w:firstLineChars="300"/>
        <w:textAlignment w:val="auto"/>
        <w:rPr>
          <w:b w:val="0"/>
          <w:bCs w:val="0"/>
          <w:sz w:val="28"/>
          <w:szCs w:val="28"/>
        </w:rPr>
      </w:pPr>
      <w:bookmarkStart w:id="36" w:name="_Toc350878810"/>
      <w:bookmarkStart w:id="37" w:name="_Toc350378641"/>
      <w:bookmarkStart w:id="38" w:name="_Toc350376518"/>
      <w:bookmarkStart w:id="39" w:name="_Toc350378118"/>
      <w:r>
        <w:rPr>
          <w:rFonts w:ascii="宋体" w:hAnsi="宋体"/>
          <w:sz w:val="18"/>
          <w:szCs w:val="18"/>
        </w:rPr>
        <w:drawing>
          <wp:anchor distT="0" distB="0" distL="114300" distR="114300" simplePos="0" relativeHeight="251660288" behindDoc="0" locked="0" layoutInCell="1" allowOverlap="1">
            <wp:simplePos x="0" y="0"/>
            <wp:positionH relativeFrom="column">
              <wp:posOffset>424180</wp:posOffset>
            </wp:positionH>
            <wp:positionV relativeFrom="paragraph">
              <wp:posOffset>1721485</wp:posOffset>
            </wp:positionV>
            <wp:extent cx="4319905" cy="1911985"/>
            <wp:effectExtent l="4445" t="4445" r="6350" b="13970"/>
            <wp:wrapTopAndBottom/>
            <wp:docPr id="5" name="对象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b w:val="0"/>
          <w:bCs w:val="0"/>
          <w:sz w:val="28"/>
          <w:szCs w:val="28"/>
        </w:rPr>
        <w:t>2.</w:t>
      </w:r>
      <w:r>
        <w:rPr>
          <w:rFonts w:hint="eastAsia"/>
          <w:b w:val="0"/>
          <w:bCs w:val="0"/>
          <w:sz w:val="28"/>
          <w:szCs w:val="28"/>
        </w:rPr>
        <w:t>2.</w:t>
      </w:r>
      <w:r>
        <w:rPr>
          <w:b w:val="0"/>
          <w:bCs w:val="0"/>
          <w:sz w:val="28"/>
          <w:szCs w:val="28"/>
        </w:rPr>
        <w:t xml:space="preserve">1 </w:t>
      </w:r>
      <w:bookmarkEnd w:id="36"/>
      <w:bookmarkEnd w:id="37"/>
      <w:bookmarkEnd w:id="38"/>
      <w:bookmarkEnd w:id="39"/>
      <w:r>
        <w:rPr>
          <w:rFonts w:hint="eastAsia"/>
          <w:b w:val="0"/>
          <w:bCs w:val="0"/>
          <w:sz w:val="28"/>
          <w:szCs w:val="28"/>
        </w:rPr>
        <w:t>利润总体状况</w:t>
      </w:r>
    </w:p>
    <w:p>
      <w:pPr>
        <w:spacing w:line="400" w:lineRule="exact"/>
        <w:ind w:firstLine="480" w:firstLineChars="200"/>
        <w:rPr>
          <w:rFonts w:hint="eastAsia"/>
          <w:sz w:val="24"/>
          <w:szCs w:val="24"/>
        </w:rPr>
      </w:pPr>
      <w:r>
        <w:rPr>
          <w:rFonts w:hint="eastAsia"/>
          <w:sz w:val="24"/>
          <w:szCs w:val="24"/>
        </w:rPr>
        <w:t>如图2-2所示深圳美丽生态股份有限公司2014年-2018年营业收入和营业成本与营业利润、利润总额和净利润相差较远，在2016年、2015年营业收入与营业成本比较相等，营业成本为企业在生产过程中所消耗成本材料，成本高低影响着企业经济利益，美丽生态2014年-2018年该公司中营业成本在柱状图中展现为最高，体现出的营业利润、利润总额和净利润受成本影响企业利润不高还有亏损现象。</w:t>
      </w:r>
    </w:p>
    <w:p>
      <w:pPr>
        <w:spacing w:line="400" w:lineRule="exact"/>
        <w:ind w:firstLine="420" w:firstLineChars="200"/>
        <w:jc w:val="center"/>
        <w:rPr>
          <w:rFonts w:hint="eastAsia" w:ascii="宋体" w:hAnsi="宋体" w:eastAsia="宋体" w:cs="宋体"/>
          <w:bCs/>
          <w:szCs w:val="21"/>
        </w:rPr>
      </w:pPr>
      <w:r>
        <w:rPr>
          <w:rFonts w:hint="eastAsia" w:ascii="宋体" w:hAnsi="宋体" w:eastAsia="宋体" w:cs="宋体"/>
          <w:bCs/>
          <w:szCs w:val="21"/>
        </w:rPr>
        <w:t>图2-2   2014~2018年利润表对比柱状图</w:t>
      </w:r>
    </w:p>
    <w:p>
      <w:pPr>
        <w:pStyle w:val="4"/>
        <w:pageBreakBefore w:val="0"/>
        <w:kinsoku/>
        <w:wordWrap/>
        <w:overflowPunct/>
        <w:topLinePunct w:val="0"/>
        <w:autoSpaceDE/>
        <w:autoSpaceDN/>
        <w:bidi w:val="0"/>
        <w:adjustRightInd/>
        <w:snapToGrid/>
        <w:ind w:left="0" w:leftChars="0" w:firstLine="560" w:firstLineChars="200"/>
        <w:textAlignment w:val="auto"/>
        <w:rPr>
          <w:b w:val="0"/>
          <w:bCs w:val="0"/>
          <w:sz w:val="28"/>
          <w:szCs w:val="28"/>
        </w:rPr>
      </w:pPr>
      <w:r>
        <w:rPr>
          <w:b w:val="0"/>
          <w:bCs w:val="0"/>
          <w:sz w:val="28"/>
          <w:szCs w:val="28"/>
        </w:rPr>
        <w:t>2.</w:t>
      </w:r>
      <w:r>
        <w:rPr>
          <w:rFonts w:hint="eastAsia"/>
          <w:b w:val="0"/>
          <w:bCs w:val="0"/>
          <w:sz w:val="28"/>
          <w:szCs w:val="28"/>
        </w:rPr>
        <w:t>2.2</w:t>
      </w:r>
      <w:r>
        <w:rPr>
          <w:b w:val="0"/>
          <w:bCs w:val="0"/>
          <w:sz w:val="28"/>
          <w:szCs w:val="28"/>
        </w:rPr>
        <w:t xml:space="preserve"> </w:t>
      </w:r>
      <w:r>
        <w:rPr>
          <w:rFonts w:hint="eastAsia"/>
          <w:b w:val="0"/>
          <w:bCs w:val="0"/>
          <w:sz w:val="28"/>
          <w:szCs w:val="28"/>
        </w:rPr>
        <w:t>营业成本与净利润</w:t>
      </w:r>
    </w:p>
    <w:p>
      <w:pPr>
        <w:spacing w:line="400" w:lineRule="exact"/>
        <w:ind w:firstLine="480" w:firstLineChars="200"/>
        <w:rPr>
          <w:sz w:val="28"/>
          <w:szCs w:val="28"/>
        </w:rPr>
      </w:pPr>
      <w:r>
        <w:rPr>
          <w:rFonts w:hint="eastAsia"/>
          <w:sz w:val="24"/>
          <w:szCs w:val="24"/>
        </w:rPr>
        <w:t>图2-3所示为美丽生态营业成本与净利润同比增减对比，五年中2014年成本最低，而2014年的净利润比另外几年净利润都要高，从企业2014年、2015年和2016年净利润看出企业存有盈利，该几年企业营业成本增长幅度比较慢，而到2017年、2018年受营业成本影响，美丽生态企业净利润出现亏损。</w:t>
      </w:r>
    </w:p>
    <w:p>
      <w:pPr>
        <w:pStyle w:val="4"/>
        <w:pageBreakBefore w:val="0"/>
        <w:kinsoku/>
        <w:wordWrap/>
        <w:overflowPunct/>
        <w:topLinePunct w:val="0"/>
        <w:autoSpaceDE/>
        <w:autoSpaceDN/>
        <w:bidi w:val="0"/>
        <w:adjustRightInd/>
        <w:snapToGrid/>
        <w:ind w:left="0" w:leftChars="0" w:firstLine="560" w:firstLineChars="200"/>
        <w:textAlignment w:val="auto"/>
        <w:rPr>
          <w:rFonts w:hint="eastAsia"/>
          <w:b w:val="0"/>
          <w:bCs w:val="0"/>
          <w:sz w:val="28"/>
          <w:szCs w:val="28"/>
        </w:rPr>
      </w:pPr>
      <w:bookmarkStart w:id="40" w:name="_2.2.2_近3年存货余额占总资产的比重及变化趋势"/>
      <w:bookmarkEnd w:id="40"/>
      <w:bookmarkStart w:id="41" w:name="_Toc350878813"/>
      <w:bookmarkStart w:id="42" w:name="_Toc350378644"/>
      <w:bookmarkStart w:id="43" w:name="_Toc350378121"/>
      <w:bookmarkStart w:id="44" w:name="_Toc350376521"/>
      <w:r>
        <w:rPr>
          <w:b w:val="0"/>
          <w:bCs w:val="0"/>
          <w:sz w:val="28"/>
          <w:szCs w:val="28"/>
        </w:rPr>
        <w:t>2.</w:t>
      </w:r>
      <w:r>
        <w:rPr>
          <w:rFonts w:hint="eastAsia"/>
          <w:b w:val="0"/>
          <w:bCs w:val="0"/>
          <w:sz w:val="28"/>
          <w:szCs w:val="28"/>
        </w:rPr>
        <w:t>2.3</w:t>
      </w:r>
      <w:r>
        <w:rPr>
          <w:b w:val="0"/>
          <w:bCs w:val="0"/>
          <w:sz w:val="28"/>
          <w:szCs w:val="28"/>
        </w:rPr>
        <w:t xml:space="preserve"> </w:t>
      </w:r>
      <w:r>
        <w:rPr>
          <w:rFonts w:hint="eastAsia"/>
          <w:b w:val="0"/>
          <w:bCs w:val="0"/>
          <w:sz w:val="28"/>
          <w:szCs w:val="28"/>
        </w:rPr>
        <w:t>期间成本与营业收入</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图2-4为美丽生态近几年企业经营活动期间成本和营业收入，营业利润的等式中最为主要的是营业收入、营业成本和期间费用。且营业成本（人工、材料）+ 期间费用（项目活动中所产生办公费、水电费等）= 总成本，2016年~2018年该公司期间成本高于营业收入，期间成本影响企业营业利润，期间成本过高企业整体经济效益下降。</w:t>
      </w:r>
    </w:p>
    <w:p/>
    <w:p>
      <w:pPr>
        <w:spacing w:line="400" w:lineRule="exact"/>
        <w:ind w:firstLine="480" w:firstLineChars="200"/>
        <w:rPr>
          <w:sz w:val="28"/>
          <w:szCs w:val="28"/>
        </w:rPr>
      </w:pPr>
      <w:r>
        <w:rPr>
          <w:rFonts w:ascii="Arial" w:hAnsi="Arial"/>
          <w:sz w:val="24"/>
        </w:rPr>
        <w:drawing>
          <wp:anchor distT="0" distB="0" distL="114300" distR="114300" simplePos="0" relativeHeight="251661312" behindDoc="0" locked="0" layoutInCell="1" allowOverlap="1">
            <wp:simplePos x="0" y="0"/>
            <wp:positionH relativeFrom="column">
              <wp:posOffset>527685</wp:posOffset>
            </wp:positionH>
            <wp:positionV relativeFrom="paragraph">
              <wp:posOffset>68580</wp:posOffset>
            </wp:positionV>
            <wp:extent cx="4402455" cy="2091055"/>
            <wp:effectExtent l="5080" t="4445" r="12065" b="12700"/>
            <wp:wrapTight wrapText="bothSides">
              <wp:wrapPolygon>
                <wp:start x="-25" y="-46"/>
                <wp:lineTo x="-25" y="21469"/>
                <wp:lineTo x="21535" y="21469"/>
                <wp:lineTo x="21535" y="-46"/>
                <wp:lineTo x="-25" y="-46"/>
              </wp:wrapPolygon>
            </wp:wrapTight>
            <wp:docPr id="4" name="对象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ind w:firstLine="560" w:firstLineChars="200"/>
        <w:rPr>
          <w:sz w:val="28"/>
          <w:szCs w:val="28"/>
        </w:rPr>
      </w:pPr>
    </w:p>
    <w:p>
      <w:pPr>
        <w:spacing w:line="400" w:lineRule="exact"/>
        <w:jc w:val="center"/>
        <w:rPr>
          <w:rFonts w:hint="eastAsia" w:ascii="黑体" w:hAnsi="黑体" w:eastAsia="黑体" w:cs="黑体"/>
          <w:szCs w:val="21"/>
        </w:rPr>
      </w:pP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图2-4  </w:t>
      </w:r>
      <w:r>
        <w:rPr>
          <w:rFonts w:hint="eastAsia" w:ascii="宋体" w:hAnsi="宋体" w:eastAsia="宋体" w:cs="宋体"/>
          <w:bCs/>
          <w:sz w:val="21"/>
          <w:szCs w:val="21"/>
        </w:rPr>
        <w:t>2016~2018年期间成本与营业收入对比柱状图</w:t>
      </w:r>
    </w:p>
    <w:bookmarkEnd w:id="41"/>
    <w:bookmarkEnd w:id="42"/>
    <w:bookmarkEnd w:id="43"/>
    <w:bookmarkEnd w:id="44"/>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bookmarkStart w:id="45" w:name="_Toc350378122"/>
      <w:bookmarkStart w:id="46" w:name="_Toc350878814"/>
      <w:bookmarkStart w:id="47" w:name="_Toc350378645"/>
      <w:bookmarkStart w:id="48" w:name="_Toc350376522"/>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p>
    <w:p>
      <w:pPr>
        <w:rPr>
          <w:rFonts w:hint="eastAsia" w:hAnsi="黑体" w:cs="黑体"/>
          <w:szCs w:val="32"/>
        </w:rPr>
      </w:pPr>
    </w:p>
    <w:p>
      <w:pPr>
        <w:rPr>
          <w:rFonts w:hint="eastAsia" w:hAnsi="黑体" w:cs="黑体"/>
          <w:szCs w:val="32"/>
        </w:rPr>
      </w:pPr>
    </w:p>
    <w:p>
      <w:pPr>
        <w:rPr>
          <w:rFonts w:hint="eastAsia" w:hAnsi="黑体" w:cs="黑体"/>
          <w:szCs w:val="32"/>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420" w:leftChars="200"/>
        <w:textAlignment w:val="auto"/>
        <w:rPr>
          <w:rFonts w:hint="eastAsia" w:hAnsi="黑体" w:cs="黑体"/>
          <w:szCs w:val="32"/>
        </w:rPr>
      </w:pPr>
    </w:p>
    <w:p>
      <w:pPr>
        <w:rPr>
          <w:rFonts w:hint="eastAsia" w:hAnsi="黑体" w:cs="黑体"/>
          <w:szCs w:val="32"/>
        </w:rPr>
      </w:pPr>
    </w:p>
    <w:p>
      <w:pPr>
        <w:rPr>
          <w:rFonts w:hint="eastAsia" w:hAnsi="黑体" w:cs="黑体"/>
          <w:szCs w:val="32"/>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ind w:left="0" w:leftChars="0" w:firstLine="643" w:firstLineChars="200"/>
        <w:textAlignment w:val="auto"/>
        <w:rPr>
          <w:rFonts w:hAnsi="黑体" w:cs="黑体"/>
          <w:szCs w:val="32"/>
        </w:rPr>
      </w:pPr>
      <w:r>
        <w:rPr>
          <w:rFonts w:hint="eastAsia" w:hAnsi="黑体" w:cs="黑体"/>
          <w:szCs w:val="32"/>
        </w:rPr>
        <w:t xml:space="preserve">3 </w:t>
      </w:r>
      <w:bookmarkEnd w:id="45"/>
      <w:bookmarkEnd w:id="46"/>
      <w:bookmarkEnd w:id="47"/>
      <w:bookmarkEnd w:id="48"/>
      <w:r>
        <w:rPr>
          <w:rFonts w:hint="eastAsia" w:hAnsi="黑体" w:cs="黑体"/>
          <w:szCs w:val="32"/>
        </w:rPr>
        <w:t xml:space="preserve">公司存在的成本管理问题 </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3.1 成本管理理念</w:t>
      </w:r>
    </w:p>
    <w:p>
      <w:pPr>
        <w:widowControl/>
        <w:spacing w:line="400" w:lineRule="exact"/>
        <w:ind w:firstLine="480" w:firstLineChars="200"/>
        <w:jc w:val="left"/>
        <w:rPr>
          <w:rFonts w:ascii="宋体" w:hAnsi="宋体" w:cs="宋体"/>
          <w:color w:val="000000"/>
          <w:sz w:val="24"/>
          <w:szCs w:val="24"/>
        </w:rPr>
      </w:pPr>
      <w:r>
        <w:rPr>
          <w:rFonts w:hint="eastAsia" w:ascii="宋体" w:hAnsi="宋体" w:cs="宋体"/>
          <w:sz w:val="24"/>
          <w:szCs w:val="24"/>
        </w:rPr>
        <w:t>深圳美丽生态股份有限公司近几年经营情况并不理想，企业近几年并没有利润，2014年、2017年和2018年还出现亏损情况，主营园林绿化业务没有较多毛利率，导致经营情况不理想主要因素是企业对成本管理、控制的理念不强，企业对工程建筑成本上缺乏独立的制度；园林绿化项目的企业对成本管理只限财务内部，财务只是负责成本支出和核算；企业管理人员权利和责任模糊，没有建立有关员工奖罚制度；项目负责人也只是对项目跟进和质量监督，施工中存有质量问题和安全问题难追究责任。</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3.2 材料成本价额无法精确</w:t>
      </w:r>
    </w:p>
    <w:p>
      <w:pPr>
        <w:pStyle w:val="11"/>
        <w:spacing w:line="400" w:lineRule="exact"/>
        <w:ind w:left="0" w:right="0" w:firstLine="480" w:firstLineChars="200"/>
        <w:rPr>
          <w:rFonts w:ascii="Arial" w:hAnsi="Arial" w:cs="Arial"/>
          <w:b/>
          <w:bCs/>
          <w:sz w:val="24"/>
          <w:szCs w:val="24"/>
        </w:rPr>
      </w:pPr>
      <w:r>
        <w:rPr>
          <w:rFonts w:hint="eastAsia" w:ascii="宋体" w:hAnsi="宋体" w:cs="宋体"/>
          <w:sz w:val="24"/>
          <w:szCs w:val="24"/>
        </w:rPr>
        <w:t>企业对园林绿化工程项目中采购价格，材料规格，材料市场价格存在的利弊规律考虑过简，且企业内部还未有建立完善关于苗木花草材料收、发、存和技术人员等相关规定，在会计核算关于苗木花草存货核算方面的制度过浅。该公司在我国境内有15个苗圃基地，有苗圃基地有利于园林绿化工程进行，而苗圃基地苗木种植成本无细化计量，项目设施工程中会多出苗花草，而多出的苗木只能囤积在苗圃基地，营业成本过高，企业的经济负担大。</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3.3 成本核算无法准确进行</w:t>
      </w:r>
    </w:p>
    <w:p>
      <w:pPr>
        <w:pStyle w:val="11"/>
        <w:spacing w:before="0" w:after="0" w:line="400" w:lineRule="exact"/>
        <w:ind w:left="0" w:right="0" w:firstLine="480" w:firstLineChars="200"/>
        <w:rPr>
          <w:rFonts w:ascii="宋体" w:hAnsi="宋体" w:cs="宋体"/>
          <w:color w:val="000000"/>
          <w:sz w:val="24"/>
          <w:szCs w:val="24"/>
        </w:rPr>
      </w:pPr>
      <w:r>
        <w:rPr>
          <w:rFonts w:hint="eastAsia" w:ascii="宋体" w:hAnsi="宋体" w:cs="宋体"/>
          <w:color w:val="000000"/>
          <w:sz w:val="24"/>
          <w:szCs w:val="24"/>
        </w:rPr>
        <w:t>公司进行工程项目实施时对项目无法精确的成本预算，项目前期竞标阶段确认投入项目的资金范围模糊，合同拟定后实行项目实际成本超出预算金额，预算该工程项目的一切费用成本的支出。企业在进行工程项目预估不能做到全面预估，多量预估计算也影响企业计划进行，在实际施工过程中也会由各种原因导致工程项目的预估相差许多，难保证准确性。企业前期预估无法起效，工程成本增高。</w:t>
      </w:r>
    </w:p>
    <w:p>
      <w:pPr>
        <w:pStyle w:val="11"/>
        <w:spacing w:before="0" w:after="0" w:line="400" w:lineRule="exact"/>
        <w:ind w:left="0" w:right="0" w:firstLine="480" w:firstLineChars="200"/>
        <w:rPr>
          <w:rFonts w:ascii="宋体" w:hAnsi="宋体" w:cs="宋体"/>
          <w:color w:val="000000"/>
          <w:sz w:val="24"/>
          <w:szCs w:val="24"/>
        </w:rPr>
      </w:pPr>
      <w:r>
        <w:rPr>
          <w:rFonts w:hint="eastAsia" w:ascii="宋体" w:hAnsi="宋体" w:cs="宋体"/>
          <w:color w:val="000000"/>
          <w:sz w:val="24"/>
          <w:szCs w:val="24"/>
        </w:rPr>
        <w:t>公司以最原始方式核算，工程项目开展时使用非系统和非电子原始管理模式。公司在开始进行一系列系统性施工时，成本费用去向混杂，直接成本和间接成本方面费用去向模糊，企业期间费用较高，采购成本、材料成本、人工劳务等工程实施所消耗的费用，在实际开展项目中，财务部门人员核算成本做不到精确计量。本有较大的经济利润，由于经营成本管理不完善，施工队伍综合水平低技术不达标，使园林绿化整体实际效果不理想，这也使生态资源有所消耗，后期维护管理增加难度。</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3.4 财务实际情况无法体现</w:t>
      </w:r>
    </w:p>
    <w:p>
      <w:pPr>
        <w:pStyle w:val="11"/>
        <w:spacing w:before="0" w:after="0" w:line="400" w:lineRule="exact"/>
        <w:ind w:left="0" w:right="0" w:firstLine="480" w:firstLineChars="200"/>
        <w:rPr>
          <w:sz w:val="24"/>
          <w:szCs w:val="24"/>
        </w:rPr>
      </w:pPr>
      <w:r>
        <w:rPr>
          <w:rFonts w:hint="eastAsia" w:ascii="宋体" w:hAnsi="宋体" w:cs="宋体"/>
          <w:color w:val="000000"/>
          <w:sz w:val="24"/>
          <w:szCs w:val="24"/>
        </w:rPr>
        <w:t>公司以园林绿化项目为主营业务，在工程项目中预算、施工和完工的时间期限划分度很大，施工工期长人工核算项目成本难以进行，企业无法体现一个周期经营情况，企业净利润同比增减幅度虽有增长，但净利润呈现亏损状态，报表价值就不能很好展现给使用者，绿化工程项目无法进行成本定额，一项工程项目的完成时间长达三四年，成本环节控制不好控制，成本管理工作只能处于被动局面，不能很好审核监督工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ind w:left="0" w:leftChars="0" w:firstLine="643" w:firstLineChars="200"/>
        <w:textAlignment w:val="auto"/>
        <w:outlineLvl w:val="0"/>
        <w:rPr>
          <w:rFonts w:ascii="黑体" w:hAnsi="黑体" w:eastAsia="黑体" w:cs="黑体"/>
          <w:b/>
          <w:bCs/>
          <w:sz w:val="32"/>
          <w:szCs w:val="32"/>
        </w:rPr>
      </w:pPr>
      <w:r>
        <w:rPr>
          <w:rStyle w:val="16"/>
          <w:rFonts w:hint="eastAsia" w:ascii="黑体" w:hAnsi="黑体" w:eastAsia="黑体" w:cs="黑体"/>
          <w:b/>
          <w:bCs/>
          <w:color w:val="auto"/>
          <w:sz w:val="32"/>
          <w:szCs w:val="32"/>
        </w:rPr>
        <w:t>4 公司成本管理问题的原因分析</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4.1 管理制度不健全</w:t>
      </w:r>
    </w:p>
    <w:p>
      <w:pPr>
        <w:widowControl/>
        <w:spacing w:line="400" w:lineRule="exact"/>
        <w:ind w:firstLine="480" w:firstLineChars="200"/>
        <w:jc w:val="left"/>
        <w:rPr>
          <w:color w:val="000000"/>
          <w:sz w:val="24"/>
          <w:szCs w:val="24"/>
        </w:rPr>
      </w:pPr>
      <w:r>
        <w:rPr>
          <w:rFonts w:hint="eastAsia"/>
          <w:color w:val="000000"/>
          <w:sz w:val="24"/>
          <w:szCs w:val="24"/>
        </w:rPr>
        <w:t>企业成本管理理念保守，凭借着传统管理方式和以往经验进行各类任务，满足不了现代企业的内部管理和各类供给，企业营业成本高于收入毛利率较低，管理模式以简单方式为主，园林绿化施工现场的管理效率低，财务只负责支出核算，并没有实际与工程项目相连接，无法了解施工现场实际经济状况。质量管理上缺少健全的体系，施工的过程中无法对质量实施现场监控，企业对质量只能通过记录进行检查，工程项目的质量不能得到保障。管理目标不够明确，各个环节管理责任模糊，在人员的考核、奖励和处罚等规定的实行无法全面开展，影响企业经济效益。</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4.2 材料价额差异性较大</w:t>
      </w:r>
    </w:p>
    <w:p>
      <w:pPr>
        <w:pStyle w:val="11"/>
        <w:spacing w:before="0" w:after="0" w:line="400" w:lineRule="exact"/>
        <w:ind w:left="0" w:right="0" w:firstLine="480" w:firstLineChars="200"/>
        <w:rPr>
          <w:color w:val="000000"/>
          <w:sz w:val="24"/>
          <w:szCs w:val="24"/>
        </w:rPr>
      </w:pPr>
      <w:r>
        <w:rPr>
          <w:rFonts w:hint="eastAsia"/>
          <w:color w:val="000000"/>
          <w:sz w:val="24"/>
          <w:szCs w:val="24"/>
        </w:rPr>
        <w:t>工程项目中材料价额、消耗关系着项目是否有盈利，材料价额高、消耗多那么项目成本增高，该企业项目所使用材料具有特殊性，与季节、天气、土壤、人工技术都息息相关。</w:t>
      </w:r>
    </w:p>
    <w:p>
      <w:pPr>
        <w:pStyle w:val="11"/>
        <w:spacing w:before="0" w:after="0" w:line="400" w:lineRule="exact"/>
        <w:ind w:left="0" w:right="0" w:firstLine="480" w:firstLineChars="200"/>
        <w:rPr>
          <w:color w:val="000000"/>
          <w:sz w:val="24"/>
          <w:szCs w:val="24"/>
        </w:rPr>
      </w:pPr>
      <w:r>
        <w:rPr>
          <w:rFonts w:hint="eastAsia"/>
          <w:color w:val="000000"/>
          <w:sz w:val="24"/>
          <w:szCs w:val="24"/>
        </w:rPr>
        <w:t>工程项目需要大量材料，企业在材料使用方面没有更多注意，成本高低也会影响到企业财务，会计在核算工程项目材料成本会影响企业营业成本。而企业对基础材料的价格没有建立相关制度和控制，会导致企业营业成本不稳定影响企业利润。该企业每季的营业成本，每季差距较大，企业近几年第四季度都比前三季成本相差较多，第四季度营业成本高导致整体营业利润降低。</w:t>
      </w:r>
    </w:p>
    <w:p>
      <w:pPr>
        <w:pStyle w:val="11"/>
        <w:spacing w:before="0" w:after="0" w:line="400" w:lineRule="exact"/>
        <w:ind w:left="0" w:right="0" w:firstLine="480" w:firstLineChars="200"/>
        <w:rPr>
          <w:color w:val="000000"/>
          <w:sz w:val="24"/>
          <w:szCs w:val="24"/>
        </w:rPr>
      </w:pPr>
      <w:r>
        <w:rPr>
          <w:rFonts w:hint="eastAsia"/>
          <w:color w:val="000000"/>
          <w:sz w:val="24"/>
          <w:szCs w:val="24"/>
        </w:rPr>
        <w:t>从存货来看，季节因素形成第一季度资产上涨，第二季度到第四季度存货紧缺的现象。公司以苗木花草为主材料，苗木花草具有生命性，在每年开春时节，植物生长最为旺盛，企业工程项目实施一般在开春后一到半个月才开展项目，时间的问题积压较多存货该存货还有存活率，企业无法做到精确计算。苗圃基地也需要考虑到种植需要的成本，植物对季节、生长环境和土壤优良等都是有着极强要求，随着季节变化，导致了企业一段时间虚假繁荣的状况</w:t>
      </w:r>
      <w:r>
        <w:rPr>
          <w:color w:val="000000"/>
          <w:sz w:val="24"/>
          <w:szCs w:val="24"/>
        </w:rPr>
        <w:t>。</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4.3 工程项目成本数据不准确</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4.3.1 预估不及时</w:t>
      </w:r>
    </w:p>
    <w:p>
      <w:pPr>
        <w:pStyle w:val="11"/>
        <w:spacing w:before="0" w:after="0" w:line="400" w:lineRule="exact"/>
        <w:ind w:left="0" w:right="0" w:firstLine="480" w:firstLineChars="200"/>
        <w:rPr>
          <w:rStyle w:val="16"/>
          <w:rFonts w:ascii="宋体" w:hAnsi="宋体" w:cs="宋体"/>
          <w:color w:val="auto"/>
          <w:sz w:val="24"/>
          <w:szCs w:val="24"/>
        </w:rPr>
      </w:pPr>
      <w:r>
        <w:rPr>
          <w:rStyle w:val="16"/>
          <w:rFonts w:hint="eastAsia" w:ascii="宋体" w:hAnsi="宋体" w:cs="宋体"/>
          <w:color w:val="auto"/>
          <w:sz w:val="24"/>
          <w:szCs w:val="24"/>
        </w:rPr>
        <w:t>由于园林绿化企业长期都是按照国家的相关规定进行投标报价，无法针对不同施工项目开展成本预算，这样公司对自身实际状况了解不够清楚，这也是公司的一大难处，公司在开展工程项目前做不到对工程总的造价费用全面预估。全面预估需要对直接材料、直接人工、地理环境以及设计图提出要求及效果等进行施工预算编制，企业只能靠国家相关规定来进行工程造价。</w:t>
      </w:r>
    </w:p>
    <w:p>
      <w:pPr>
        <w:pStyle w:val="11"/>
        <w:spacing w:before="0" w:after="0" w:line="400" w:lineRule="exact"/>
        <w:ind w:left="0" w:right="0" w:firstLine="480" w:firstLineChars="200"/>
        <w:rPr>
          <w:rFonts w:ascii="宋体" w:hAnsi="宋体" w:cs="宋体"/>
          <w:color w:val="000000"/>
          <w:sz w:val="24"/>
          <w:szCs w:val="24"/>
          <w:shd w:val="clear" w:color="auto" w:fill="FAFAFA"/>
        </w:rPr>
      </w:pPr>
      <w:r>
        <w:rPr>
          <w:rStyle w:val="16"/>
          <w:rFonts w:hint="eastAsia" w:ascii="宋体" w:hAnsi="宋体" w:cs="宋体"/>
          <w:color w:val="auto"/>
          <w:sz w:val="24"/>
          <w:szCs w:val="24"/>
        </w:rPr>
        <w:t>企业每年现金流入流出波动幅度大，并且企业现金流量表数据影响企业对工程项目预估，而企业数据不稳定开展预估凭靠以往经验来编制和计量成本，则前期编制预算到实际操作时起不到较大作用，成本预算管理不能很好运行预估起不到很大作用</w:t>
      </w:r>
      <w:r>
        <w:rPr>
          <w:rFonts w:hint="eastAsia" w:ascii="宋体" w:hAnsi="宋体" w:cs="宋体"/>
          <w:color w:val="000000"/>
          <w:sz w:val="24"/>
          <w:szCs w:val="24"/>
          <w:shd w:val="clear" w:color="auto" w:fill="FAFAFA"/>
        </w:rPr>
        <w:t>。</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4.3.2期间成本过高</w:t>
      </w:r>
    </w:p>
    <w:p>
      <w:pPr>
        <w:pStyle w:val="11"/>
        <w:spacing w:before="0" w:after="0" w:line="400" w:lineRule="exact"/>
        <w:ind w:left="0" w:right="0" w:firstLine="480" w:firstLineChars="200"/>
        <w:rPr>
          <w:rStyle w:val="16"/>
          <w:rFonts w:ascii="宋体" w:hAnsi="宋体" w:cs="宋体"/>
          <w:color w:val="auto"/>
          <w:sz w:val="24"/>
          <w:szCs w:val="24"/>
        </w:rPr>
      </w:pPr>
      <w:r>
        <w:rPr>
          <w:rStyle w:val="16"/>
          <w:rFonts w:hint="eastAsia" w:ascii="宋体" w:hAnsi="宋体" w:cs="宋体"/>
          <w:color w:val="auto"/>
          <w:sz w:val="24"/>
          <w:szCs w:val="24"/>
        </w:rPr>
        <w:t>总成本包括营业成本以及期间费用，营业成本有材料费、人工、机械使用折旧以及促进工程项目实施的费用，期间费用为组织管理经营活动发生的费用。</w:t>
      </w:r>
    </w:p>
    <w:p>
      <w:pPr>
        <w:pStyle w:val="11"/>
        <w:spacing w:before="0" w:after="0" w:line="400" w:lineRule="exact"/>
        <w:ind w:left="0" w:right="0" w:firstLine="480" w:firstLineChars="200"/>
        <w:rPr>
          <w:rStyle w:val="16"/>
          <w:rFonts w:hint="eastAsia" w:ascii="宋体" w:hAnsi="宋体" w:cs="宋体"/>
          <w:color w:val="auto"/>
          <w:sz w:val="24"/>
          <w:szCs w:val="24"/>
        </w:rPr>
      </w:pPr>
      <w:r>
        <w:rPr>
          <w:rStyle w:val="16"/>
          <w:rFonts w:hint="eastAsia" w:ascii="宋体" w:hAnsi="宋体" w:cs="宋体"/>
          <w:color w:val="auto"/>
          <w:sz w:val="24"/>
          <w:szCs w:val="24"/>
        </w:rPr>
        <w:t>在进行工程项目建设出现的费用，受自身能力的限制，财务成本中计量容易漏记和错记情况。园林绿化中施工队技术水平影响工程成本重要成分，施工过程使用先进施工技术，可以降低施工成本提高施工效率，加快施工进程。但目前该企业园林绿化工程项目的建设中，企业使用的是传统施工技术，施工队技术水平不够施工效率低，耽误施工期限;人为要素导致材料浪费增加多余成本开支，后期成本管理难度大，企业参与工程项目的施工人员绝大多数为农民工。企业施工技术传统和人员管理制度不健全，从而影响营业成本。</w:t>
      </w: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spacing w:before="0" w:after="0" w:line="400" w:lineRule="exact"/>
        <w:ind w:left="0" w:right="0" w:firstLine="480" w:firstLineChars="200"/>
        <w:rPr>
          <w:rStyle w:val="16"/>
          <w:rFonts w:hint="eastAsia" w:ascii="宋体" w:hAnsi="宋体" w:cs="宋体"/>
          <w:color w:val="auto"/>
          <w:sz w:val="24"/>
          <w:szCs w:val="24"/>
        </w:rPr>
      </w:pPr>
    </w:p>
    <w:p>
      <w:pPr>
        <w:pStyle w:val="11"/>
        <w:keepNext w:val="0"/>
        <w:keepLines w:val="0"/>
        <w:pageBreakBefore w:val="0"/>
        <w:widowControl/>
        <w:kinsoku/>
        <w:wordWrap/>
        <w:overflowPunct/>
        <w:topLinePunct w:val="0"/>
        <w:autoSpaceDE/>
        <w:autoSpaceDN/>
        <w:bidi w:val="0"/>
        <w:adjustRightInd/>
        <w:snapToGrid/>
        <w:spacing w:before="313" w:beforeLines="100" w:after="313" w:afterLines="100" w:line="400" w:lineRule="exact"/>
        <w:ind w:left="0" w:leftChars="0" w:right="0" w:firstLine="643" w:firstLineChars="200"/>
        <w:textAlignment w:val="auto"/>
        <w:outlineLvl w:val="0"/>
        <w:rPr>
          <w:rStyle w:val="16"/>
          <w:rFonts w:ascii="黑体" w:hAnsi="黑体" w:eastAsia="黑体" w:cs="黑体"/>
          <w:b/>
          <w:bCs/>
          <w:color w:val="auto"/>
          <w:sz w:val="32"/>
          <w:szCs w:val="32"/>
        </w:rPr>
      </w:pPr>
      <w:r>
        <w:rPr>
          <w:rStyle w:val="16"/>
          <w:rFonts w:hint="eastAsia" w:ascii="黑体" w:hAnsi="黑体" w:eastAsia="黑体" w:cs="黑体"/>
          <w:b/>
          <w:bCs/>
          <w:color w:val="auto"/>
          <w:sz w:val="32"/>
          <w:szCs w:val="32"/>
        </w:rPr>
        <w:t>5 解决公司成本管理问题的措施</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5.1 完善管理制度</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5.1.1 整体筹划成本管理制度</w:t>
      </w:r>
    </w:p>
    <w:p>
      <w:pPr>
        <w:pStyle w:val="11"/>
        <w:spacing w:before="0" w:after="0" w:line="400" w:lineRule="exact"/>
        <w:ind w:left="0" w:right="0" w:firstLine="480" w:firstLineChars="200"/>
        <w:rPr>
          <w:rFonts w:ascii="宋体" w:hAnsi="宋体" w:cs="宋体"/>
          <w:color w:val="000000"/>
          <w:sz w:val="24"/>
          <w:szCs w:val="24"/>
        </w:rPr>
      </w:pPr>
      <w:r>
        <w:rPr>
          <w:rFonts w:hint="eastAsia"/>
          <w:color w:val="000000"/>
          <w:sz w:val="24"/>
          <w:szCs w:val="24"/>
        </w:rPr>
        <w:t>公司目前需要完善成本管理制度，公司需要对核算、分析、控制、考核等方面进行详细管理规划，成本管理需要对责任和权力要有明确划分，建立健全成本管理激励机制，制定合理的销售制度规定，各项考核进行过程需要详细了解。企业需要有健全工程项目成本管理架构，加强成本管理在公司各个部门执行，公司各个部门需要加强对成本管理理念，明确公司本身在成本管理上担任的职责，推动财务人员可以顺利进行成本的管理</w:t>
      </w:r>
      <w:r>
        <w:rPr>
          <w:rFonts w:hint="eastAsia" w:ascii="宋体" w:hAnsi="宋体" w:cs="宋体"/>
          <w:color w:val="000000"/>
          <w:sz w:val="24"/>
          <w:szCs w:val="24"/>
        </w:rPr>
        <w:t>。</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5.1.2 明确划分责任与权力</w:t>
      </w:r>
    </w:p>
    <w:p>
      <w:pPr>
        <w:pStyle w:val="11"/>
        <w:spacing w:before="0" w:after="0" w:line="400" w:lineRule="exact"/>
        <w:ind w:left="0" w:right="0" w:firstLine="480" w:firstLineChars="200"/>
        <w:rPr>
          <w:rFonts w:ascii="宋体" w:hAnsi="宋体" w:cs="宋体"/>
          <w:color w:val="000000"/>
          <w:sz w:val="24"/>
          <w:szCs w:val="24"/>
        </w:rPr>
      </w:pPr>
      <w:r>
        <w:rPr>
          <w:rFonts w:hint="eastAsia"/>
          <w:color w:val="000000"/>
          <w:sz w:val="24"/>
          <w:szCs w:val="24"/>
        </w:rPr>
        <w:t>公司领导层需要起到表率的作用，应该带头最先去学习成本管理，增强对成本管理理念，清楚知道学习成本管理给公司发展带来不错的效用，建立并完善的成本管理系统，为成本管理工作能更好开展做准备，领导层不单需要考虑公司本期目标的完成，对公司还需要有责任感，要从当期目标到改进更新以及公司长远目标相互贯穿，重视公司长久发展，以公司长远目标来开展成本管理。公司职员应该强化宣传，提升普通员工对成本管理认知，清楚明白成本管理是公司首要任务。</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5.1.3 健全成本管理激励机制</w:t>
      </w:r>
    </w:p>
    <w:p>
      <w:pPr>
        <w:pStyle w:val="11"/>
        <w:spacing w:before="0" w:after="0" w:line="400" w:lineRule="exact"/>
        <w:ind w:left="0" w:right="0" w:firstLine="480" w:firstLineChars="200"/>
        <w:rPr>
          <w:rFonts w:ascii="宋体" w:hAnsi="宋体" w:cs="宋体"/>
          <w:color w:val="000000"/>
          <w:sz w:val="24"/>
          <w:szCs w:val="24"/>
        </w:rPr>
      </w:pPr>
      <w:r>
        <w:rPr>
          <w:rFonts w:hint="eastAsia"/>
          <w:color w:val="000000"/>
          <w:sz w:val="24"/>
          <w:szCs w:val="24"/>
        </w:rPr>
        <w:t>公司需要有有关人员奖励和处罚管理制度，管理人员严格遵守制度，公司要严格进行对人员管理和考核，做到定期的对人员工作进行绩效考核，对员工工资福利和绩效考核成绩相结合，对未能在规定时间范围将自身工作任务完成的，管理人员应该根据公司管理激励机制进行相应处罚，对考核成绩优秀的，管理人员根据机制进行应有的奖励，使得员工在进行工作任务踊跃主动，让员工知道本身存有价值和地位，激发员工对公司的热诚。</w:t>
      </w:r>
    </w:p>
    <w:p>
      <w:pPr>
        <w:pStyle w:val="11"/>
        <w:pageBreakBefore w:val="0"/>
        <w:kinsoku/>
        <w:wordWrap/>
        <w:overflowPunct/>
        <w:topLinePunct w:val="0"/>
        <w:autoSpaceDE/>
        <w:autoSpaceDN/>
        <w:bidi w:val="0"/>
        <w:adjustRightInd/>
        <w:snapToGrid/>
        <w:spacing w:before="0" w:after="0" w:line="400" w:lineRule="exact"/>
        <w:ind w:left="0" w:leftChars="0" w:right="0" w:firstLine="560" w:firstLineChars="200"/>
        <w:textAlignment w:val="auto"/>
        <w:outlineLvl w:val="1"/>
        <w:rPr>
          <w:rStyle w:val="16"/>
          <w:rFonts w:ascii="黑体" w:hAnsi="黑体" w:eastAsia="黑体" w:cs="黑体"/>
          <w:b w:val="0"/>
          <w:bCs w:val="0"/>
          <w:color w:val="auto"/>
          <w:sz w:val="28"/>
          <w:szCs w:val="28"/>
        </w:rPr>
      </w:pPr>
      <w:r>
        <w:rPr>
          <w:rStyle w:val="16"/>
          <w:rFonts w:hint="eastAsia" w:ascii="黑体" w:hAnsi="黑体" w:eastAsia="黑体" w:cs="黑体"/>
          <w:b w:val="0"/>
          <w:bCs w:val="0"/>
          <w:color w:val="auto"/>
          <w:sz w:val="28"/>
          <w:szCs w:val="28"/>
        </w:rPr>
        <w:t>5.1.4 提高考核效果</w:t>
      </w:r>
    </w:p>
    <w:p>
      <w:pPr>
        <w:pStyle w:val="11"/>
        <w:spacing w:before="0" w:after="0" w:line="400" w:lineRule="exact"/>
        <w:ind w:left="0" w:right="0" w:firstLine="480" w:firstLineChars="200"/>
        <w:rPr>
          <w:rFonts w:ascii="宋体" w:hAnsi="宋体" w:cs="宋体"/>
          <w:color w:val="000000"/>
          <w:sz w:val="24"/>
          <w:szCs w:val="24"/>
        </w:rPr>
      </w:pPr>
      <w:r>
        <w:rPr>
          <w:rFonts w:hint="eastAsia"/>
          <w:color w:val="000000"/>
          <w:sz w:val="24"/>
          <w:szCs w:val="24"/>
        </w:rPr>
        <w:t>成本管理工作中，主要根据公司内部管理规定及制度进行考核，各个管理部门之间在很大程度上相互关联，管理过程中对成本管理施工核算和完工决算进行统一，公司要以每月统计、季度结算、半年预算作为基础，管理人员都要对成本和人员进行考核。公司的管理人员要有较高的综合素养和扎实的技能，提高HR对员工的管理和考核，督促员工协助公司达到目标，才能使公司成本管理更可靠开展。</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5.2 避免价额波动对工程造价影响的措施</w:t>
      </w:r>
    </w:p>
    <w:p>
      <w:pPr>
        <w:pStyle w:val="11"/>
        <w:spacing w:before="0" w:after="0" w:line="400" w:lineRule="exact"/>
        <w:ind w:left="0" w:right="0" w:firstLine="480" w:firstLineChars="200"/>
        <w:rPr>
          <w:color w:val="000000"/>
          <w:sz w:val="24"/>
          <w:szCs w:val="24"/>
        </w:rPr>
      </w:pPr>
      <w:r>
        <w:rPr>
          <w:rFonts w:hint="eastAsia"/>
          <w:color w:val="000000"/>
          <w:sz w:val="24"/>
          <w:szCs w:val="24"/>
        </w:rPr>
        <w:t>材料具有生命性，会因为季节、培育技术、土壤等因素影响材料价格有所波动，材料价格的浮动情况导致整个施工项目成本不稳定，公司应该完善材料价额的制度。在采购原材料上，质量和价格要选择有保障的供应商，材料质量是最为重要一项，规范统一企业采购材料标准，绿化项目中材料有较多之种类，应将所要采购的原材料种类进行分类采购，使材料质量达到管理目的。企业的苗圃基地培养苗木要考虑苗木生存环境，聘请专业人士，提高苗木存活率以及苗木质量，考虑季节因素合理控制材料成本。材料使用方面，工程消耗材料数量多品种杂，苗木的生产周期长，而市场材料部分为短期波动，企业可以适当存储一些苗木难免市场波动影响项目成本，使用时尽量避免苗木受损。</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5.3 加强工程项目成本管理</w:t>
      </w:r>
    </w:p>
    <w:p>
      <w:pPr>
        <w:pStyle w:val="11"/>
        <w:spacing w:before="0" w:after="0" w:line="400" w:lineRule="exact"/>
        <w:ind w:left="0" w:right="0" w:firstLine="480" w:firstLineChars="200"/>
        <w:rPr>
          <w:color w:val="000000"/>
          <w:sz w:val="24"/>
          <w:szCs w:val="24"/>
        </w:rPr>
      </w:pPr>
      <w:r>
        <w:rPr>
          <w:rFonts w:hint="eastAsia"/>
          <w:color w:val="000000"/>
          <w:sz w:val="24"/>
          <w:szCs w:val="24"/>
        </w:rPr>
        <w:t>园林绿化中工程项目实施之前，企业要考察施工现场实际情况，实际考察后联合企业项目负责人进行预估，对施工技术要有合理的预估，考虑施工时设备耗用燃料以及设备的合理损耗，施工方案中要对每个环节进行精细预算，施工的材料品种繁多，结合供应商给出价格以及施工过程中存在的合理损耗进行材料成本预估。</w:t>
      </w:r>
    </w:p>
    <w:p>
      <w:pPr>
        <w:pStyle w:val="11"/>
        <w:spacing w:before="0" w:after="0" w:line="400" w:lineRule="exact"/>
        <w:ind w:left="0" w:right="0" w:firstLine="480" w:firstLineChars="200"/>
        <w:rPr>
          <w:rStyle w:val="16"/>
          <w:rFonts w:ascii="黑体" w:hAnsi="黑体" w:eastAsia="黑体" w:cs="黑体"/>
          <w:b/>
          <w:bCs/>
          <w:color w:val="auto"/>
          <w:sz w:val="24"/>
          <w:szCs w:val="24"/>
        </w:rPr>
      </w:pPr>
      <w:r>
        <w:rPr>
          <w:rFonts w:hint="eastAsia"/>
          <w:color w:val="000000"/>
          <w:sz w:val="24"/>
          <w:szCs w:val="24"/>
        </w:rPr>
        <w:t>在城市园林绿化中，绿化项目优良程度除取材外最重要的就是人工，质量高低是取决于施工队伍人才和技术，我们该将培养人才工作作为企业一项基础工作来进行。园林绿化事业中需要使用的专业人才种类众多，企业需要使用多层次多方面对人才进行培养，管理部门按照层次、专业方向进行培训，部门重视人才培训工作并每年进行继续教育，引进现代先进施工技术和提高施工人员素质。在培训过程中除了专业知识学习为，要重视园林绿化工程人才的道德熏陶，建立正确思想做一个热爱事业有责任心员工，避免只懂专业素质低的人员流入企业，企业只有不断创新培养方式，企业在园林绿化行业不断提升才能在市场中足够实力</w:t>
      </w:r>
      <w:r>
        <w:rPr>
          <w:color w:val="000000"/>
          <w:sz w:val="24"/>
          <w:szCs w:val="24"/>
        </w:rPr>
        <w:t>。</w:t>
      </w:r>
    </w:p>
    <w:p>
      <w:pPr>
        <w:pStyle w:val="3"/>
        <w:keepNext/>
        <w:keepLines/>
        <w:pageBreakBefore w:val="0"/>
        <w:widowControl w:val="0"/>
        <w:kinsoku/>
        <w:wordWrap/>
        <w:overflowPunct/>
        <w:topLinePunct w:val="0"/>
        <w:autoSpaceDE/>
        <w:autoSpaceDN/>
        <w:bidi w:val="0"/>
        <w:adjustRightInd/>
        <w:snapToGrid/>
        <w:spacing w:before="0" w:beforeLines="0" w:after="0" w:afterLines="0"/>
        <w:ind w:left="0" w:leftChars="0" w:firstLine="600" w:firstLineChars="200"/>
        <w:textAlignment w:val="auto"/>
        <w:outlineLvl w:val="1"/>
        <w:rPr>
          <w:rFonts w:hint="eastAsia" w:ascii="黑体" w:hAnsi="黑体" w:cs="黑体"/>
          <w:b w:val="0"/>
          <w:bCs w:val="0"/>
          <w:sz w:val="30"/>
          <w:szCs w:val="30"/>
        </w:rPr>
      </w:pPr>
      <w:r>
        <w:rPr>
          <w:rFonts w:hint="eastAsia" w:ascii="黑体" w:hAnsi="黑体" w:cs="黑体"/>
          <w:b w:val="0"/>
          <w:bCs w:val="0"/>
          <w:sz w:val="30"/>
          <w:szCs w:val="30"/>
        </w:rPr>
        <w:t>5.4 定期对工程项目进行计量</w:t>
      </w:r>
    </w:p>
    <w:p>
      <w:pPr>
        <w:pStyle w:val="11"/>
        <w:spacing w:before="0" w:after="0" w:line="400" w:lineRule="exact"/>
        <w:ind w:left="0" w:right="0" w:firstLine="480" w:firstLineChars="200"/>
        <w:rPr>
          <w:rFonts w:hint="eastAsia" w:ascii="宋体" w:hAnsi="宋体" w:cs="宋体"/>
          <w:color w:val="000000"/>
          <w:sz w:val="24"/>
          <w:szCs w:val="24"/>
        </w:rPr>
      </w:pPr>
      <w:r>
        <w:rPr>
          <w:rFonts w:hint="eastAsia" w:ascii="宋体" w:hAnsi="宋体" w:cs="宋体"/>
          <w:color w:val="000000"/>
          <w:sz w:val="24"/>
          <w:szCs w:val="24"/>
        </w:rPr>
        <w:t>园林绿化工程整个项目花耗时长长达四五年，而施工中人工费、材料费以及机械折旧等等，计量使用手工计算方式，该方式工作量大，人工计量中容易出现错记、漏记情况，企业应该使用计算机软件的方式进行工程方面计量，该方式让管理者更加清楚成本去向还省了不少时间，在工程实施过程中，企业要做到对工程中材料、人工以及机械设备耗用进行精确计量和跟踪，重要数据以及临时数据要加注明，发现问题应立即做出修正避免日积月累造成更大麻烦。</w:t>
      </w: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spacing w:before="0" w:after="0" w:line="400" w:lineRule="exact"/>
        <w:ind w:left="0" w:right="0" w:firstLine="480" w:firstLineChars="200"/>
        <w:rPr>
          <w:rFonts w:hint="eastAsia" w:ascii="宋体" w:hAnsi="宋体" w:cs="宋体"/>
          <w:color w:val="000000"/>
          <w:sz w:val="24"/>
          <w:szCs w:val="24"/>
        </w:rPr>
      </w:pPr>
    </w:p>
    <w:p>
      <w:pPr>
        <w:pStyle w:val="11"/>
        <w:keepNext w:val="0"/>
        <w:keepLines w:val="0"/>
        <w:pageBreakBefore w:val="0"/>
        <w:widowControl/>
        <w:kinsoku/>
        <w:wordWrap/>
        <w:overflowPunct/>
        <w:topLinePunct w:val="0"/>
        <w:autoSpaceDE/>
        <w:autoSpaceDN/>
        <w:bidi w:val="0"/>
        <w:adjustRightInd/>
        <w:snapToGrid/>
        <w:spacing w:before="313" w:beforeLines="100" w:after="313" w:afterLines="100" w:line="400" w:lineRule="exact"/>
        <w:ind w:left="0" w:leftChars="0" w:right="0" w:firstLine="643" w:firstLineChars="200"/>
        <w:jc w:val="both"/>
        <w:textAlignment w:val="auto"/>
        <w:rPr>
          <w:rFonts w:ascii="黑体" w:hAnsi="黑体" w:eastAsia="黑体" w:cs="黑体"/>
          <w:b/>
          <w:bCs/>
          <w:color w:val="000000"/>
          <w:sz w:val="32"/>
          <w:szCs w:val="32"/>
        </w:rPr>
      </w:pPr>
      <w:r>
        <w:rPr>
          <w:rFonts w:hint="eastAsia" w:ascii="黑体" w:hAnsi="黑体" w:eastAsia="黑体" w:cs="黑体"/>
          <w:b/>
          <w:bCs/>
          <w:color w:val="000000"/>
          <w:sz w:val="32"/>
          <w:szCs w:val="32"/>
        </w:rPr>
        <w:t>结论</w:t>
      </w:r>
    </w:p>
    <w:p>
      <w:pPr>
        <w:pStyle w:val="11"/>
        <w:spacing w:before="0" w:after="0" w:line="400" w:lineRule="exact"/>
        <w:ind w:left="0" w:right="0" w:firstLine="480" w:firstLineChars="200"/>
        <w:rPr>
          <w:rFonts w:ascii="宋体" w:hAnsi="宋体" w:cs="宋体"/>
          <w:color w:val="000000"/>
          <w:sz w:val="24"/>
          <w:szCs w:val="24"/>
        </w:rPr>
      </w:pPr>
      <w:r>
        <w:rPr>
          <w:rFonts w:hint="eastAsia" w:ascii="宋体" w:hAnsi="宋体" w:cs="宋体"/>
          <w:color w:val="000000"/>
          <w:sz w:val="24"/>
          <w:szCs w:val="24"/>
        </w:rPr>
        <w:t>城市中的园林绿化行业有着重要地位，决定企业是否能在园林绿化立足，成本管理是企业经营的核心，成本管理好与坏关系企业是否能持续高效经营下去，建立适合企业的管理系统，采用科学的成本管理方法。结合国内外相关成本管理理论，更加完善成本管理，使企业在园林绿化行业中脱颖而出，成为行业领头羊。</w:t>
      </w:r>
    </w:p>
    <w:p>
      <w:pPr>
        <w:pStyle w:val="11"/>
        <w:spacing w:before="0" w:after="0" w:line="400" w:lineRule="exact"/>
        <w:ind w:left="0" w:right="0" w:firstLine="480" w:firstLineChars="200"/>
        <w:rPr>
          <w:rFonts w:ascii="宋体" w:hAnsi="宋体" w:cs="宋体"/>
          <w:color w:val="000000"/>
          <w:sz w:val="24"/>
          <w:szCs w:val="24"/>
        </w:rPr>
      </w:pPr>
      <w:r>
        <w:rPr>
          <w:rFonts w:hint="eastAsia" w:ascii="宋体" w:hAnsi="宋体" w:cs="宋体"/>
          <w:color w:val="000000"/>
          <w:sz w:val="24"/>
          <w:szCs w:val="24"/>
        </w:rPr>
        <w:t>本文通过论述深圳美丽生态股份有限公司中成本管理上存在问题，通过对企业利润表、营业收入、营业成本、现金流量以及存货的数据进行对比分析，找出企业成本管理问题结合所领会的成本管理知识进行分析，结合书本以及领会知识寻找合理的解决方案，也证明成本管理在企业中是非常重要的，让企业重视成本管理。</w:t>
      </w:r>
    </w:p>
    <w:p/>
    <w:p>
      <w:pPr>
        <w:spacing w:line="400" w:lineRule="exact"/>
        <w:ind w:firstLine="480" w:firstLineChars="200"/>
        <w:rPr>
          <w:rFonts w:ascii="宋体" w:hAnsi="宋体"/>
          <w:color w:val="0000FF"/>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pStyle w:val="2"/>
        <w:keepNext/>
        <w:keepLines/>
        <w:pageBreakBefore w:val="0"/>
        <w:widowControl w:val="0"/>
        <w:kinsoku/>
        <w:wordWrap/>
        <w:overflowPunct/>
        <w:topLinePunct w:val="0"/>
        <w:autoSpaceDE/>
        <w:autoSpaceDN/>
        <w:bidi w:val="0"/>
        <w:adjustRightInd/>
        <w:snapToGrid/>
        <w:spacing w:before="313" w:beforeLines="100" w:after="313" w:afterLines="100"/>
        <w:jc w:val="center"/>
        <w:textAlignment w:val="auto"/>
        <w:rPr>
          <w:rStyle w:val="23"/>
          <w:b/>
          <w:bCs w:val="0"/>
          <w:sz w:val="32"/>
          <w:szCs w:val="32"/>
        </w:rPr>
      </w:pPr>
      <w:bookmarkStart w:id="49" w:name="_Toc350376078"/>
      <w:bookmarkStart w:id="50" w:name="_Toc350878845"/>
      <w:r>
        <w:rPr>
          <w:rStyle w:val="23"/>
          <w:rFonts w:hint="eastAsia"/>
          <w:b/>
          <w:bCs w:val="0"/>
          <w:sz w:val="32"/>
          <w:szCs w:val="32"/>
        </w:rPr>
        <w:t>参考文献</w:t>
      </w:r>
      <w:bookmarkEnd w:id="49"/>
      <w:bookmarkEnd w:id="50"/>
    </w:p>
    <w:p>
      <w:pPr>
        <w:pStyle w:val="11"/>
        <w:ind w:left="0"/>
        <w:rPr>
          <w:rFonts w:ascii="宋体" w:hAnsi="宋体" w:cs="宋体"/>
          <w:kern w:val="2"/>
          <w:sz w:val="21"/>
          <w:szCs w:val="21"/>
        </w:rPr>
      </w:pPr>
      <w:r>
        <w:rPr>
          <w:rFonts w:hint="eastAsia" w:ascii="宋体" w:hAnsi="宋体" w:cs="宋体"/>
          <w:kern w:val="2"/>
          <w:sz w:val="21"/>
          <w:szCs w:val="21"/>
        </w:rPr>
        <w:t>【1】杨立楚;宋哲.一种质量门的动态控制方法探讨[J].管理观察 2017.10（10）：35-37，</w:t>
      </w:r>
    </w:p>
    <w:p>
      <w:pPr>
        <w:pStyle w:val="11"/>
        <w:ind w:left="0"/>
        <w:rPr>
          <w:rFonts w:ascii="宋体" w:hAnsi="宋体" w:cs="宋体"/>
          <w:kern w:val="2"/>
          <w:sz w:val="21"/>
          <w:szCs w:val="21"/>
        </w:rPr>
      </w:pPr>
      <w:r>
        <w:rPr>
          <w:rFonts w:hint="eastAsia" w:ascii="宋体" w:hAnsi="宋体" w:cs="宋体"/>
          <w:kern w:val="2"/>
          <w:sz w:val="21"/>
          <w:szCs w:val="21"/>
        </w:rPr>
        <w:t xml:space="preserve">【2】周瑞鋆.对城市园林绿化经济管理模式的探讨[J].商讯.商业经济文荟， 2019.（14）:159-159,161， </w:t>
      </w:r>
    </w:p>
    <w:p>
      <w:pPr>
        <w:pStyle w:val="11"/>
        <w:ind w:left="0"/>
        <w:rPr>
          <w:rFonts w:ascii="宋体" w:hAnsi="宋体" w:cs="宋体"/>
          <w:kern w:val="2"/>
          <w:sz w:val="21"/>
          <w:szCs w:val="21"/>
        </w:rPr>
      </w:pPr>
      <w:r>
        <w:rPr>
          <w:rFonts w:hint="eastAsia" w:ascii="宋体" w:hAnsi="宋体" w:cs="宋体"/>
          <w:kern w:val="2"/>
          <w:sz w:val="21"/>
          <w:szCs w:val="21"/>
        </w:rPr>
        <w:t>【3】蔺文虎.建筑企业项目成本控制中的问题及防范对策[J].山西财经大学学报， 2019.(S2): 第41卷，</w:t>
      </w:r>
    </w:p>
    <w:p>
      <w:pPr>
        <w:pStyle w:val="11"/>
        <w:ind w:left="0"/>
        <w:rPr>
          <w:rFonts w:ascii="宋体" w:hAnsi="宋体" w:cs="宋体"/>
          <w:kern w:val="2"/>
          <w:sz w:val="21"/>
          <w:szCs w:val="21"/>
        </w:rPr>
      </w:pPr>
      <w:r>
        <w:rPr>
          <w:rFonts w:hint="eastAsia" w:ascii="宋体" w:hAnsi="宋体" w:cs="宋体"/>
          <w:kern w:val="2"/>
          <w:sz w:val="21"/>
          <w:szCs w:val="21"/>
        </w:rPr>
        <w:t>【4】王雪鹃 .园林绿化工程施工项目成本管理问题解析[J].建筑施工安全，2018，（12）:40-41，</w:t>
      </w:r>
    </w:p>
    <w:p>
      <w:pPr>
        <w:pStyle w:val="11"/>
        <w:ind w:left="0"/>
        <w:rPr>
          <w:rFonts w:ascii="宋体" w:hAnsi="宋体" w:cs="宋体"/>
          <w:kern w:val="2"/>
          <w:sz w:val="21"/>
          <w:szCs w:val="21"/>
        </w:rPr>
      </w:pPr>
      <w:r>
        <w:rPr>
          <w:rFonts w:hint="eastAsia" w:ascii="宋体" w:hAnsi="宋体" w:cs="宋体"/>
          <w:kern w:val="2"/>
          <w:sz w:val="21"/>
          <w:szCs w:val="21"/>
        </w:rPr>
        <w:t>【5】李桂喜 .材料价格波动对建筑工程造价的影响及对策[J].建筑标准化，2019，(02):24-25，</w:t>
      </w:r>
    </w:p>
    <w:p>
      <w:pPr>
        <w:pStyle w:val="11"/>
        <w:ind w:left="0"/>
        <w:rPr>
          <w:rFonts w:ascii="宋体" w:hAnsi="宋体" w:cs="宋体"/>
          <w:kern w:val="2"/>
          <w:sz w:val="21"/>
          <w:szCs w:val="21"/>
        </w:rPr>
      </w:pPr>
      <w:r>
        <w:rPr>
          <w:rFonts w:hint="eastAsia" w:ascii="宋体" w:hAnsi="宋体" w:cs="宋体"/>
          <w:kern w:val="2"/>
          <w:sz w:val="21"/>
          <w:szCs w:val="21"/>
        </w:rPr>
        <w:t>【6】王伟 .市政工程项目成本管理与优化研究[J]. 财会学习，2019，(10):155-157，</w:t>
      </w:r>
    </w:p>
    <w:p>
      <w:pPr>
        <w:pStyle w:val="11"/>
        <w:ind w:left="0"/>
        <w:rPr>
          <w:rFonts w:ascii="宋体" w:hAnsi="宋体" w:cs="宋体"/>
          <w:kern w:val="2"/>
          <w:sz w:val="21"/>
          <w:szCs w:val="21"/>
        </w:rPr>
      </w:pPr>
      <w:r>
        <w:rPr>
          <w:rFonts w:hint="eastAsia" w:ascii="宋体" w:hAnsi="宋体" w:cs="宋体"/>
          <w:kern w:val="2"/>
          <w:sz w:val="21"/>
          <w:szCs w:val="21"/>
        </w:rPr>
        <w:t>【7】麻小丽.成本管理在工程项目中的作用分析[J].圆桌论坛，2019，(11):151,153，</w:t>
      </w:r>
    </w:p>
    <w:p>
      <w:pPr>
        <w:pStyle w:val="11"/>
        <w:ind w:left="0"/>
        <w:rPr>
          <w:rFonts w:ascii="宋体" w:hAnsi="宋体" w:cs="宋体"/>
          <w:kern w:val="2"/>
          <w:sz w:val="21"/>
          <w:szCs w:val="21"/>
        </w:rPr>
      </w:pPr>
      <w:r>
        <w:rPr>
          <w:rFonts w:hint="eastAsia" w:ascii="宋体" w:hAnsi="宋体" w:cs="宋体"/>
          <w:kern w:val="2"/>
          <w:sz w:val="21"/>
          <w:szCs w:val="21"/>
        </w:rPr>
        <w:t>【8】章惠林 .我国市政工程项目成本管理存在问题及改进措施[J].财会学习，2019，(11): 165,167，</w:t>
      </w:r>
    </w:p>
    <w:p>
      <w:pPr>
        <w:pStyle w:val="11"/>
        <w:ind w:left="0"/>
        <w:rPr>
          <w:rFonts w:ascii="宋体" w:hAnsi="宋体" w:cs="宋体"/>
          <w:kern w:val="2"/>
          <w:sz w:val="21"/>
          <w:szCs w:val="21"/>
        </w:rPr>
      </w:pPr>
      <w:r>
        <w:rPr>
          <w:rFonts w:hint="eastAsia" w:ascii="宋体" w:hAnsi="宋体" w:cs="宋体"/>
          <w:kern w:val="2"/>
          <w:sz w:val="21"/>
          <w:szCs w:val="21"/>
        </w:rPr>
        <w:t>【9】李福珍 .如何做好园林绿化工程施工项目成本管理[J].财务审计，2019 ，(8):98,184，</w:t>
      </w:r>
    </w:p>
    <w:p>
      <w:pPr>
        <w:pStyle w:val="11"/>
        <w:ind w:left="0"/>
        <w:rPr>
          <w:color w:val="000000"/>
          <w:sz w:val="21"/>
          <w:szCs w:val="21"/>
        </w:rPr>
      </w:pPr>
      <w:r>
        <w:rPr>
          <w:rFonts w:hint="eastAsia" w:ascii="宋体" w:hAnsi="宋体" w:cs="宋体"/>
          <w:kern w:val="2"/>
          <w:sz w:val="21"/>
          <w:szCs w:val="21"/>
        </w:rPr>
        <w:t>【10】王国茹 .园林绿化工程施工与财务控制[J].新财经， 2019.（11）: 72-73,</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2"/>
        <w:spacing w:before="156" w:after="156"/>
        <w:jc w:val="center"/>
        <w:rPr>
          <w:szCs w:val="32"/>
        </w:rPr>
      </w:pPr>
      <w:bookmarkStart w:id="51" w:name="_Toc350878846"/>
      <w:bookmarkStart w:id="52" w:name="_Toc350376079"/>
      <w:r>
        <w:rPr>
          <w:rStyle w:val="23"/>
          <w:rFonts w:hint="eastAsia"/>
          <w:b/>
          <w:bCs w:val="0"/>
          <w:sz w:val="32"/>
          <w:szCs w:val="32"/>
        </w:rPr>
        <w:t>致谢</w:t>
      </w:r>
      <w:bookmarkEnd w:id="51"/>
      <w:bookmarkEnd w:id="52"/>
    </w:p>
    <w:p>
      <w:pPr>
        <w:spacing w:line="400" w:lineRule="exact"/>
        <w:ind w:firstLine="480" w:firstLineChars="200"/>
        <w:rPr>
          <w:sz w:val="24"/>
          <w:szCs w:val="24"/>
        </w:rPr>
      </w:pPr>
      <w:r>
        <w:rPr>
          <w:rFonts w:hint="eastAsia"/>
          <w:sz w:val="24"/>
          <w:szCs w:val="24"/>
        </w:rPr>
        <w:t>在</w:t>
      </w:r>
      <w:r>
        <w:rPr>
          <w:rFonts w:hint="eastAsia" w:ascii="宋体" w:hAnsi="宋体" w:cs="宋体"/>
          <w:sz w:val="24"/>
          <w:szCs w:val="24"/>
        </w:rPr>
        <w:t>广东金融学院学习的</w:t>
      </w:r>
      <w:r>
        <w:rPr>
          <w:rFonts w:hint="eastAsia"/>
          <w:sz w:val="24"/>
          <w:szCs w:val="24"/>
        </w:rPr>
        <w:t>时光已经接近尾声，在此我想对我的母校、老师、同学们和家人表示由衷的谢意。感谢我的母校：</w:t>
      </w:r>
      <w:r>
        <w:rPr>
          <w:rFonts w:hint="eastAsia" w:ascii="宋体" w:hAnsi="宋体" w:cs="宋体"/>
          <w:sz w:val="24"/>
          <w:szCs w:val="24"/>
        </w:rPr>
        <w:t>广东金融学院</w:t>
      </w:r>
      <w:r>
        <w:rPr>
          <w:rFonts w:hint="eastAsia"/>
          <w:sz w:val="24"/>
          <w:szCs w:val="24"/>
        </w:rPr>
        <w:t xml:space="preserve">提供给我深造学习的机会，让我继续学习和提高。同时也感谢老师和同学们对我的帮助与鼓励，感谢我的家人在我背后的默默支持。本论文是在导师的指导下完成的。从选题、撰写到最后定稿都是在老师悉心的指导和帮助下完成的。同时他严谨的治学态度、高度的敬业精神和大胆创新的思路在我心灵产生碰撞，与我工作的体验产生交集，让我体会到在以后的工作中，思考要周密，办事要有成效、方法要大胆创新。在此，谨向老师表示最崇高的敬意和衷心的感激。 </w:t>
      </w:r>
    </w:p>
    <w:p>
      <w:pPr>
        <w:spacing w:line="400" w:lineRule="exact"/>
        <w:ind w:firstLine="360" w:firstLineChars="150"/>
        <w:rPr>
          <w:sz w:val="24"/>
        </w:rPr>
      </w:pPr>
      <w:r>
        <w:rPr>
          <w:rFonts w:hint="eastAsia"/>
          <w:sz w:val="24"/>
        </w:rPr>
        <w:t xml:space="preserve"> </w:t>
      </w:r>
    </w:p>
    <w:p>
      <w:pPr>
        <w:spacing w:line="400" w:lineRule="exact"/>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pPr>
    </w:p>
    <w:p>
      <w:pPr>
        <w:spacing w:line="400" w:lineRule="exact"/>
        <w:ind w:firstLine="360" w:firstLineChars="150"/>
        <w:rPr>
          <w:sz w:val="24"/>
        </w:rPr>
        <w:sectPr>
          <w:footerReference r:id="rId4" w:type="default"/>
          <w:footerReference r:id="rId5" w:type="even"/>
          <w:pgSz w:w="11906" w:h="16838"/>
          <w:pgMar w:top="1440" w:right="1247" w:bottom="1440" w:left="1701" w:header="851" w:footer="992" w:gutter="0"/>
          <w:pgNumType w:fmt="decimal" w:start="1"/>
          <w:cols w:space="425" w:num="1"/>
          <w:docGrid w:type="lines" w:linePitch="312" w:charSpace="0"/>
        </w:sectPr>
      </w:pPr>
    </w:p>
    <w:p>
      <w:pPr>
        <w:spacing w:line="360" w:lineRule="auto"/>
        <w:jc w:val="center"/>
        <w:rPr>
          <w:rFonts w:ascii="黑体" w:hAnsi="宋体" w:eastAsia="黑体"/>
          <w:sz w:val="44"/>
          <w:szCs w:val="44"/>
        </w:rPr>
      </w:pPr>
      <w:r>
        <w:rPr>
          <w:rFonts w:hint="eastAsia" w:ascii="黑体" w:hAnsi="宋体" w:eastAsia="黑体"/>
          <w:sz w:val="44"/>
          <w:szCs w:val="44"/>
        </w:rPr>
        <w:t>广东金融学院成人高等教育</w:t>
      </w:r>
    </w:p>
    <w:p>
      <w:pPr>
        <w:spacing w:line="360" w:lineRule="auto"/>
        <w:jc w:val="center"/>
        <w:rPr>
          <w:rFonts w:ascii="黑体" w:hAnsi="宋体" w:eastAsia="黑体"/>
          <w:sz w:val="44"/>
          <w:szCs w:val="44"/>
        </w:rPr>
      </w:pPr>
      <w:r>
        <w:rPr>
          <w:rFonts w:hint="eastAsia" w:ascii="黑体" w:hAnsi="宋体" w:eastAsia="黑体"/>
          <w:sz w:val="44"/>
          <w:szCs w:val="44"/>
        </w:rPr>
        <w:t>毕业论文（设计）评审表</w:t>
      </w:r>
    </w:p>
    <w:tbl>
      <w:tblPr>
        <w:tblStyle w:val="12"/>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1110" w:type="dxa"/>
            <w:textDirection w:val="tbRlV"/>
            <w:vAlign w:val="center"/>
          </w:tcPr>
          <w:p>
            <w:pPr>
              <w:spacing w:line="360" w:lineRule="auto"/>
              <w:ind w:left="113" w:right="113"/>
              <w:jc w:val="center"/>
              <w:rPr>
                <w:rFonts w:ascii="宋体" w:hAnsi="宋体" w:eastAsia="宋体" w:cs="Times New Roman"/>
                <w:sz w:val="24"/>
              </w:rPr>
            </w:pPr>
            <w:r>
              <w:rPr>
                <w:rFonts w:hint="eastAsia" w:ascii="宋体" w:hAnsi="宋体" w:eastAsia="宋体" w:cs="Times New Roman"/>
                <w:sz w:val="24"/>
              </w:rPr>
              <w:t>指 导 教 师 评 语</w:t>
            </w:r>
          </w:p>
        </w:tc>
        <w:tc>
          <w:tcPr>
            <w:tcW w:w="7909" w:type="dxa"/>
          </w:tcPr>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评分建议：                            指导老师（签名）：</w:t>
            </w:r>
          </w:p>
          <w:p>
            <w:pPr>
              <w:spacing w:line="360" w:lineRule="auto"/>
              <w:ind w:firstLine="480"/>
              <w:jc w:val="center"/>
              <w:rPr>
                <w:rFonts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2023</w:t>
            </w:r>
            <w:r>
              <w:rPr>
                <w:rFonts w:hint="eastAsia" w:ascii="宋体" w:hAnsi="宋体" w:eastAsia="宋体" w:cs="Times New Roman"/>
                <w:sz w:val="24"/>
              </w:rPr>
              <w:t xml:space="preserve">年   </w:t>
            </w:r>
            <w:r>
              <w:rPr>
                <w:rFonts w:hint="eastAsia" w:ascii="宋体" w:hAnsi="宋体" w:eastAsia="宋体" w:cs="Times New Roman"/>
                <w:sz w:val="24"/>
                <w:lang w:val="en-US" w:eastAsia="zh-CN"/>
              </w:rPr>
              <w:t>9</w:t>
            </w:r>
            <w:r>
              <w:rPr>
                <w:rFonts w:hint="eastAsia" w:ascii="宋体" w:hAnsi="宋体" w:eastAsia="宋体" w:cs="Times New Roman"/>
                <w:sz w:val="24"/>
              </w:rPr>
              <w:t>月</w:t>
            </w:r>
            <w:r>
              <w:rPr>
                <w:rFonts w:hint="eastAsia" w:ascii="宋体" w:hAnsi="宋体" w:eastAsia="宋体" w:cs="Times New Roman"/>
                <w:sz w:val="24"/>
                <w:lang w:val="en-US" w:eastAsia="zh-CN"/>
              </w:rPr>
              <w:t>20</w:t>
            </w:r>
            <w:r>
              <w:rPr>
                <w:rFonts w:hint="eastAsia" w:ascii="宋体" w:hAnsi="宋体" w:eastAsia="宋体"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1110" w:type="dxa"/>
            <w:textDirection w:val="tbRlV"/>
            <w:vAlign w:val="center"/>
          </w:tcPr>
          <w:p>
            <w:pPr>
              <w:spacing w:line="360" w:lineRule="auto"/>
              <w:ind w:left="113" w:right="113"/>
              <w:jc w:val="center"/>
              <w:rPr>
                <w:rFonts w:ascii="宋体" w:hAnsi="宋体" w:eastAsia="宋体" w:cs="Times New Roman"/>
                <w:sz w:val="24"/>
              </w:rPr>
            </w:pPr>
            <w:r>
              <w:rPr>
                <w:rFonts w:hint="eastAsia" w:ascii="宋体" w:hAnsi="宋体" w:eastAsia="宋体" w:cs="Times New Roman"/>
                <w:sz w:val="24"/>
              </w:rPr>
              <w:t>答 辩 评 语 及 成 绩</w:t>
            </w:r>
          </w:p>
        </w:tc>
        <w:tc>
          <w:tcPr>
            <w:tcW w:w="7909" w:type="dxa"/>
          </w:tcPr>
          <w:p>
            <w:pPr>
              <w:spacing w:line="360" w:lineRule="auto"/>
              <w:ind w:firstLine="480"/>
              <w:rPr>
                <w:rFonts w:ascii="宋体" w:hAnsi="宋体" w:eastAsia="宋体" w:cs="Times New Roman"/>
                <w:sz w:val="24"/>
              </w:rPr>
            </w:pPr>
          </w:p>
          <w:p>
            <w:pPr>
              <w:spacing w:line="360" w:lineRule="auto"/>
              <w:ind w:firstLine="480"/>
              <w:rPr>
                <w:rFonts w:ascii="宋体" w:hAnsi="宋体" w:eastAsia="宋体" w:cs="Times New Roman"/>
                <w:sz w:val="24"/>
              </w:rPr>
            </w:pPr>
          </w:p>
          <w:p>
            <w:pPr>
              <w:spacing w:line="360" w:lineRule="auto"/>
              <w:rPr>
                <w:rFonts w:ascii="宋体" w:hAnsi="宋体" w:eastAsia="宋体" w:cs="Times New Roman"/>
                <w:sz w:val="24"/>
              </w:rPr>
            </w:pPr>
          </w:p>
          <w:p>
            <w:pPr>
              <w:spacing w:line="360" w:lineRule="auto"/>
              <w:ind w:firstLine="480"/>
              <w:rPr>
                <w:rFonts w:ascii="宋体" w:hAnsi="宋体" w:eastAsia="宋体" w:cs="Times New Roman"/>
                <w:sz w:val="24"/>
              </w:rPr>
            </w:pPr>
          </w:p>
          <w:p>
            <w:pPr>
              <w:spacing w:line="360" w:lineRule="auto"/>
              <w:ind w:firstLine="480"/>
              <w:rPr>
                <w:rFonts w:ascii="宋体" w:hAnsi="宋体" w:eastAsia="宋体" w:cs="Times New Roman"/>
                <w:sz w:val="24"/>
              </w:rPr>
            </w:pPr>
          </w:p>
          <w:p>
            <w:pPr>
              <w:spacing w:line="360" w:lineRule="auto"/>
              <w:ind w:firstLine="480"/>
              <w:jc w:val="center"/>
              <w:rPr>
                <w:rFonts w:ascii="宋体" w:hAnsi="宋体" w:eastAsia="宋体" w:cs="Times New Roman"/>
                <w:sz w:val="24"/>
              </w:rPr>
            </w:pPr>
            <w:r>
              <w:rPr>
                <w:rFonts w:hint="eastAsia" w:ascii="宋体" w:hAnsi="宋体" w:eastAsia="宋体" w:cs="Times New Roman"/>
                <w:sz w:val="24"/>
              </w:rPr>
              <w:t xml:space="preserve">                              </w:t>
            </w:r>
          </w:p>
          <w:p>
            <w:pPr>
              <w:spacing w:line="360" w:lineRule="auto"/>
              <w:rPr>
                <w:rFonts w:ascii="宋体" w:hAnsi="宋体" w:eastAsia="宋体" w:cs="Times New Roman"/>
                <w:sz w:val="24"/>
              </w:rPr>
            </w:pPr>
            <w:r>
              <w:rPr>
                <w:rFonts w:hint="eastAsia" w:ascii="宋体" w:hAnsi="宋体" w:eastAsia="宋体" w:cs="Times New Roman"/>
                <w:sz w:val="24"/>
              </w:rPr>
              <w:t>答辩成绩：                             答辩主持人（签名）：</w:t>
            </w:r>
          </w:p>
          <w:p>
            <w:pPr>
              <w:spacing w:line="360" w:lineRule="auto"/>
              <w:ind w:firstLine="480"/>
              <w:jc w:val="center"/>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trPr>
        <w:tc>
          <w:tcPr>
            <w:tcW w:w="1110" w:type="dxa"/>
            <w:textDirection w:val="tbRlV"/>
            <w:vAlign w:val="center"/>
          </w:tcPr>
          <w:p>
            <w:pPr>
              <w:spacing w:line="360" w:lineRule="auto"/>
              <w:ind w:left="113" w:right="113"/>
              <w:jc w:val="center"/>
              <w:rPr>
                <w:rFonts w:ascii="宋体" w:hAnsi="宋体" w:eastAsia="宋体" w:cs="Times New Roman"/>
                <w:sz w:val="24"/>
              </w:rPr>
            </w:pPr>
            <w:r>
              <w:rPr>
                <w:rFonts w:hint="eastAsia" w:ascii="宋体" w:hAnsi="宋体" w:eastAsia="宋体" w:cs="Times New Roman"/>
                <w:sz w:val="24"/>
              </w:rPr>
              <w:t>答 辩 委 员 会 意 见</w:t>
            </w:r>
          </w:p>
        </w:tc>
        <w:tc>
          <w:tcPr>
            <w:tcW w:w="7909" w:type="dxa"/>
          </w:tcPr>
          <w:p>
            <w:pPr>
              <w:widowControl/>
              <w:jc w:val="left"/>
              <w:rPr>
                <w:rFonts w:ascii="宋体" w:hAnsi="宋体" w:eastAsia="宋体" w:cs="Times New Roman"/>
                <w:sz w:val="24"/>
              </w:rPr>
            </w:pPr>
          </w:p>
          <w:p>
            <w:pPr>
              <w:widowControl/>
              <w:jc w:val="left"/>
              <w:rPr>
                <w:rFonts w:ascii="宋体" w:hAnsi="宋体" w:eastAsia="宋体" w:cs="Times New Roman"/>
                <w:sz w:val="24"/>
              </w:rPr>
            </w:pPr>
          </w:p>
          <w:p>
            <w:pPr>
              <w:widowControl/>
              <w:jc w:val="left"/>
              <w:rPr>
                <w:rFonts w:ascii="宋体" w:hAnsi="宋体" w:eastAsia="宋体" w:cs="Times New Roman"/>
                <w:sz w:val="24"/>
              </w:rPr>
            </w:pPr>
          </w:p>
          <w:p>
            <w:pPr>
              <w:widowControl/>
              <w:jc w:val="left"/>
              <w:rPr>
                <w:rFonts w:ascii="宋体" w:hAnsi="宋体" w:eastAsia="宋体" w:cs="Times New Roman"/>
                <w:sz w:val="24"/>
              </w:rPr>
            </w:pPr>
          </w:p>
          <w:p>
            <w:pPr>
              <w:widowControl/>
              <w:jc w:val="left"/>
              <w:rPr>
                <w:rFonts w:ascii="宋体" w:hAnsi="宋体" w:eastAsia="宋体" w:cs="Times New Roman"/>
                <w:sz w:val="24"/>
              </w:rPr>
            </w:pPr>
          </w:p>
          <w:p>
            <w:pPr>
              <w:widowControl/>
              <w:jc w:val="left"/>
              <w:rPr>
                <w:rFonts w:ascii="宋体" w:hAnsi="宋体" w:eastAsia="宋体" w:cs="Times New Roman"/>
                <w:sz w:val="24"/>
              </w:rPr>
            </w:pPr>
          </w:p>
          <w:p>
            <w:pPr>
              <w:spacing w:line="360" w:lineRule="auto"/>
              <w:rPr>
                <w:rFonts w:ascii="宋体" w:hAnsi="宋体" w:eastAsia="宋体" w:cs="Times New Roman"/>
                <w:sz w:val="24"/>
              </w:rPr>
            </w:pPr>
            <w:r>
              <w:rPr>
                <w:rFonts w:hint="eastAsia" w:ascii="宋体" w:hAnsi="宋体" w:eastAsia="宋体" w:cs="Times New Roman"/>
                <w:sz w:val="24"/>
              </w:rPr>
              <w:t xml:space="preserve">                                           负责人（签名）：</w:t>
            </w:r>
          </w:p>
          <w:p>
            <w:pPr>
              <w:spacing w:line="360" w:lineRule="auto"/>
              <w:rPr>
                <w:rFonts w:ascii="宋体" w:hAnsi="宋体" w:eastAsia="宋体" w:cs="Times New Roman"/>
                <w:sz w:val="24"/>
              </w:rPr>
            </w:pPr>
            <w:r>
              <w:rPr>
                <w:rFonts w:hint="eastAsia" w:ascii="宋体" w:hAnsi="宋体" w:eastAsia="宋体" w:cs="Times New Roman"/>
                <w:sz w:val="24"/>
              </w:rPr>
              <w:t xml:space="preserve">                                              年   月   日</w:t>
            </w:r>
          </w:p>
        </w:tc>
      </w:tr>
    </w:tbl>
    <w:p>
      <w:pPr>
        <w:ind w:right="960"/>
        <w:rPr>
          <w:rFonts w:ascii="宋体" w:hAnsi="宋体"/>
          <w:sz w:val="24"/>
        </w:rPr>
      </w:pPr>
    </w:p>
    <w:sectPr>
      <w:footerReference r:id="rId6" w:type="default"/>
      <w:pgSz w:w="11906" w:h="16838"/>
      <w:pgMar w:top="1440" w:right="1247"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I</w:t>
                          </w:r>
                          <w:r>
                            <w:rPr>
                              <w:rFonts w:hint="eastAsia" w:ascii="黑体" w:hAnsi="黑体" w:eastAsia="黑体" w:cs="黑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PAGE  \* MERGEFORMAT </w:instrText>
                    </w:r>
                    <w:r>
                      <w:rPr>
                        <w:rFonts w:hint="eastAsia" w:ascii="黑体" w:hAnsi="黑体" w:eastAsia="黑体" w:cs="黑体"/>
                        <w:sz w:val="21"/>
                        <w:szCs w:val="21"/>
                      </w:rPr>
                      <w:fldChar w:fldCharType="separate"/>
                    </w:r>
                    <w:r>
                      <w:rPr>
                        <w:rFonts w:hint="eastAsia" w:ascii="黑体" w:hAnsi="黑体" w:eastAsia="黑体" w:cs="黑体"/>
                        <w:sz w:val="21"/>
                        <w:szCs w:val="21"/>
                      </w:rPr>
                      <w:t>I</w:t>
                    </w:r>
                    <w:r>
                      <w:rPr>
                        <w:rFonts w:hint="eastAsia" w:ascii="黑体" w:hAnsi="黑体" w:eastAsia="黑体" w:cs="黑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YmYyMDhjMjgxMmE1ZjBiYjBhZjk4MWFkM2ZlZTIifQ=="/>
  </w:docVars>
  <w:rsids>
    <w:rsidRoot w:val="00EE489F"/>
    <w:rsid w:val="001133F6"/>
    <w:rsid w:val="00242B60"/>
    <w:rsid w:val="002A35FE"/>
    <w:rsid w:val="002A6972"/>
    <w:rsid w:val="00347CDA"/>
    <w:rsid w:val="003A63A3"/>
    <w:rsid w:val="005C4AF8"/>
    <w:rsid w:val="005D077F"/>
    <w:rsid w:val="00627371"/>
    <w:rsid w:val="006358B7"/>
    <w:rsid w:val="00803913"/>
    <w:rsid w:val="008B0DC7"/>
    <w:rsid w:val="009E546F"/>
    <w:rsid w:val="00AC6C16"/>
    <w:rsid w:val="00B479E3"/>
    <w:rsid w:val="00D1626D"/>
    <w:rsid w:val="00E21544"/>
    <w:rsid w:val="00EE489F"/>
    <w:rsid w:val="07E10492"/>
    <w:rsid w:val="08AC55F4"/>
    <w:rsid w:val="09E233B6"/>
    <w:rsid w:val="0E1D3A15"/>
    <w:rsid w:val="0F286AD1"/>
    <w:rsid w:val="10FE17B5"/>
    <w:rsid w:val="127B4180"/>
    <w:rsid w:val="16007AB2"/>
    <w:rsid w:val="193B2A87"/>
    <w:rsid w:val="1EE2069D"/>
    <w:rsid w:val="1F347081"/>
    <w:rsid w:val="1FB65DB1"/>
    <w:rsid w:val="20EA3170"/>
    <w:rsid w:val="261314F2"/>
    <w:rsid w:val="26F1147D"/>
    <w:rsid w:val="2A353D77"/>
    <w:rsid w:val="302D65F8"/>
    <w:rsid w:val="35696FCA"/>
    <w:rsid w:val="3AA36ADA"/>
    <w:rsid w:val="3C986E12"/>
    <w:rsid w:val="421576E5"/>
    <w:rsid w:val="46795DA9"/>
    <w:rsid w:val="55CF02AA"/>
    <w:rsid w:val="574C7F09"/>
    <w:rsid w:val="585A2F80"/>
    <w:rsid w:val="58A76479"/>
    <w:rsid w:val="5A8871A0"/>
    <w:rsid w:val="5AF34F96"/>
    <w:rsid w:val="5DB8372E"/>
    <w:rsid w:val="5E490BDC"/>
    <w:rsid w:val="69D2383B"/>
    <w:rsid w:val="6A64584B"/>
    <w:rsid w:val="6C6718D6"/>
    <w:rsid w:val="6D4C69DA"/>
    <w:rsid w:val="6F57377B"/>
    <w:rsid w:val="70690DAF"/>
    <w:rsid w:val="7145014A"/>
    <w:rsid w:val="72EE2D5D"/>
    <w:rsid w:val="78A706F6"/>
    <w:rsid w:val="7CFA7296"/>
    <w:rsid w:val="7D3D2A94"/>
    <w:rsid w:val="7D91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400" w:lineRule="exact"/>
      <w:jc w:val="left"/>
      <w:outlineLvl w:val="0"/>
    </w:pPr>
    <w:rPr>
      <w:rFonts w:ascii="黑体" w:eastAsia="黑体"/>
      <w:b/>
      <w:kern w:val="44"/>
      <w:sz w:val="32"/>
      <w:szCs w:val="44"/>
    </w:rPr>
  </w:style>
  <w:style w:type="paragraph" w:styleId="3">
    <w:name w:val="heading 2"/>
    <w:basedOn w:val="1"/>
    <w:next w:val="1"/>
    <w:qFormat/>
    <w:uiPriority w:val="0"/>
    <w:pPr>
      <w:keepNext/>
      <w:keepLines/>
      <w:spacing w:line="400" w:lineRule="exact"/>
      <w:jc w:val="left"/>
      <w:outlineLvl w:val="1"/>
    </w:pPr>
    <w:rPr>
      <w:rFonts w:ascii="Arial" w:hAnsi="Arial" w:eastAsia="黑体"/>
      <w:b/>
      <w:bCs/>
      <w:sz w:val="30"/>
      <w:szCs w:val="32"/>
    </w:rPr>
  </w:style>
  <w:style w:type="paragraph" w:styleId="4">
    <w:name w:val="heading 3"/>
    <w:basedOn w:val="1"/>
    <w:next w:val="1"/>
    <w:qFormat/>
    <w:uiPriority w:val="0"/>
    <w:pPr>
      <w:keepNext/>
      <w:keepLines/>
      <w:spacing w:line="400" w:lineRule="exact"/>
      <w:jc w:val="left"/>
      <w:outlineLvl w:val="2"/>
    </w:pPr>
    <w:rPr>
      <w:rFonts w:ascii="黑体" w:eastAsia="黑体"/>
      <w:b/>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9"/>
    <w:uiPriority w:val="0"/>
    <w:pPr>
      <w:spacing w:line="500" w:lineRule="exact"/>
      <w:ind w:firstLine="480" w:firstLineChars="200"/>
    </w:pPr>
    <w:rPr>
      <w:sz w:val="24"/>
    </w:rPr>
  </w:style>
  <w:style w:type="paragraph" w:styleId="6">
    <w:name w:val="Date"/>
    <w:basedOn w:val="1"/>
    <w:next w:val="1"/>
    <w:link w:val="18"/>
    <w:qFormat/>
    <w:uiPriority w:val="0"/>
    <w:pPr>
      <w:ind w:left="2500" w:leftChars="2500"/>
    </w:p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style>
  <w:style w:type="paragraph" w:styleId="10">
    <w:name w:val="toc 2"/>
    <w:basedOn w:val="1"/>
    <w:next w:val="1"/>
    <w:semiHidden/>
    <w:qFormat/>
    <w:uiPriority w:val="0"/>
    <w:pPr>
      <w:ind w:left="420" w:leftChars="200"/>
    </w:pPr>
  </w:style>
  <w:style w:type="paragraph" w:styleId="11">
    <w:name w:val="Normal (Web)"/>
    <w:basedOn w:val="1"/>
    <w:qFormat/>
    <w:uiPriority w:val="0"/>
    <w:pPr>
      <w:widowControl/>
      <w:spacing w:before="75" w:after="75"/>
      <w:ind w:left="489" w:right="489"/>
      <w:jc w:val="left"/>
    </w:pPr>
    <w:rPr>
      <w:rFonts w:ascii="_x000B__x000C_" w:hAnsi="_x000B__x000C_"/>
      <w:kern w:val="0"/>
      <w:sz w:val="18"/>
      <w:szCs w:val="18"/>
    </w:r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color w:val="337AB7"/>
      <w:u w:val="none"/>
    </w:rPr>
  </w:style>
  <w:style w:type="character" w:styleId="17">
    <w:name w:val="footnote reference"/>
    <w:basedOn w:val="13"/>
    <w:semiHidden/>
    <w:qFormat/>
    <w:uiPriority w:val="0"/>
    <w:rPr>
      <w:vertAlign w:val="superscript"/>
    </w:rPr>
  </w:style>
  <w:style w:type="character" w:customStyle="1" w:styleId="18">
    <w:name w:val="日期 Char"/>
    <w:basedOn w:val="13"/>
    <w:link w:val="6"/>
    <w:qFormat/>
    <w:uiPriority w:val="0"/>
    <w:rPr>
      <w:rFonts w:ascii="Times New Roman" w:hAnsi="Times New Roman" w:eastAsia="宋体" w:cs="Times New Roman"/>
      <w:szCs w:val="24"/>
    </w:rPr>
  </w:style>
  <w:style w:type="character" w:customStyle="1" w:styleId="19">
    <w:name w:val="正文文本缩进 Char"/>
    <w:basedOn w:val="13"/>
    <w:link w:val="5"/>
    <w:qFormat/>
    <w:uiPriority w:val="0"/>
    <w:rPr>
      <w:rFonts w:ascii="Times New Roman" w:hAnsi="Times New Roman" w:eastAsia="宋体" w:cs="Times New Roman"/>
      <w:sz w:val="24"/>
      <w:szCs w:val="24"/>
    </w:rPr>
  </w:style>
  <w:style w:type="character" w:customStyle="1" w:styleId="20">
    <w:name w:val="页脚 Char"/>
    <w:basedOn w:val="13"/>
    <w:link w:val="7"/>
    <w:qFormat/>
    <w:uiPriority w:val="0"/>
    <w:rPr>
      <w:rFonts w:ascii="Times New Roman" w:hAnsi="Times New Roman" w:eastAsia="宋体" w:cs="Times New Roman"/>
      <w:sz w:val="18"/>
      <w:szCs w:val="18"/>
    </w:rPr>
  </w:style>
  <w:style w:type="character" w:customStyle="1" w:styleId="21">
    <w:name w:val="页眉 Char"/>
    <w:basedOn w:val="13"/>
    <w:link w:val="8"/>
    <w:qFormat/>
    <w:uiPriority w:val="99"/>
    <w:rPr>
      <w:rFonts w:ascii="Times New Roman" w:hAnsi="Times New Roman" w:eastAsia="宋体" w:cs="Times New Roman"/>
      <w:sz w:val="18"/>
      <w:szCs w:val="18"/>
    </w:rPr>
  </w:style>
  <w:style w:type="paragraph" w:customStyle="1" w:styleId="22">
    <w:name w:val="MTDisplayEquation"/>
    <w:basedOn w:val="1"/>
    <w:next w:val="1"/>
    <w:qFormat/>
    <w:uiPriority w:val="0"/>
    <w:pPr>
      <w:tabs>
        <w:tab w:val="center" w:pos="4140"/>
        <w:tab w:val="right" w:pos="8280"/>
      </w:tabs>
      <w:snapToGrid w:val="0"/>
      <w:spacing w:line="400" w:lineRule="exact"/>
    </w:pPr>
    <w:rPr>
      <w:sz w:val="24"/>
    </w:rPr>
  </w:style>
  <w:style w:type="character" w:customStyle="1" w:styleId="23">
    <w:name w:val="标题 1 Char"/>
    <w:qFormat/>
    <w:uiPriority w:val="0"/>
    <w:rPr>
      <w:rFonts w:eastAsia="黑体"/>
      <w:b/>
      <w:bCs/>
      <w:kern w:val="44"/>
      <w:sz w:val="28"/>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380" b="0" i="0" u="none" strike="noStrike" kern="1200" spc="0" baseline="0">
                <a:solidFill>
                  <a:schemeClr val="tx1">
                    <a:lumMod val="65000"/>
                    <a:lumOff val="35000"/>
                  </a:schemeClr>
                </a:solidFill>
                <a:latin typeface="+mn-lt"/>
                <a:ea typeface="+mn-ea"/>
                <a:cs typeface="+mn-cs"/>
              </a:defRPr>
            </a:pPr>
            <a:r>
              <a:rPr lang="en-US" altLang="zh-CN" sz="985">
                <a:latin typeface="宋体" panose="02010600030101010101" charset="-122"/>
                <a:ea typeface="宋体" panose="02010600030101010101" charset="-122"/>
              </a:rPr>
              <a:t>2014~2018</a:t>
            </a:r>
            <a:r>
              <a:rPr lang="zh-CN" altLang="en-US" sz="985">
                <a:latin typeface="宋体" panose="02010600030101010101" charset="-122"/>
                <a:ea typeface="宋体" panose="02010600030101010101" charset="-122"/>
              </a:rPr>
              <a:t>年利润表柱状图</a:t>
            </a:r>
            <a:endParaRPr lang="zh-CN" altLang="en-US" sz="985">
              <a:latin typeface="宋体" panose="02010600030101010101" charset="-122"/>
              <a:ea typeface="宋体" panose="02010600030101010101" charset="-122"/>
            </a:endParaRPr>
          </a:p>
        </c:rich>
      </c:tx>
      <c:layout/>
      <c:overlay val="0"/>
      <c:spPr>
        <a:noFill/>
        <a:ln w="25019">
          <a:noFill/>
        </a:ln>
      </c:spPr>
    </c:title>
    <c:autoTitleDeleted val="0"/>
    <c:plotArea>
      <c:layout/>
      <c:barChart>
        <c:barDir val="col"/>
        <c:grouping val="clustered"/>
        <c:varyColors val="0"/>
        <c:ser>
          <c:idx val="0"/>
          <c:order val="0"/>
          <c:tx>
            <c:strRef>
              <c:f>Sheet1!$E$4</c:f>
              <c:strCache>
                <c:ptCount val="1"/>
                <c:pt idx="0">
                  <c:v>营业收入</c:v>
                </c:pt>
              </c:strCache>
            </c:strRef>
          </c:tx>
          <c:spPr>
            <a:solidFill>
              <a:srgbClr val="4472C4"/>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Sheet1!$F$4:$J$4</c:f>
              <c:numCache>
                <c:formatCode>General</c:formatCode>
                <c:ptCount val="5"/>
                <c:pt idx="0">
                  <c:v>3.45</c:v>
                </c:pt>
                <c:pt idx="1">
                  <c:v>7.58</c:v>
                </c:pt>
                <c:pt idx="2">
                  <c:v>10.54</c:v>
                </c:pt>
                <c:pt idx="3">
                  <c:v>9.57</c:v>
                </c:pt>
                <c:pt idx="4">
                  <c:v>2.3</c:v>
                </c:pt>
              </c:numCache>
            </c:numRef>
          </c:val>
        </c:ser>
        <c:ser>
          <c:idx val="1"/>
          <c:order val="1"/>
          <c:tx>
            <c:strRef>
              <c:f>Sheet1!$E$5</c:f>
              <c:strCache>
                <c:ptCount val="1"/>
                <c:pt idx="0">
                  <c:v>营业成本</c:v>
                </c:pt>
              </c:strCache>
            </c:strRef>
          </c:tx>
          <c:spPr>
            <a:solidFill>
              <a:srgbClr val="ED7D31"/>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Sheet1!$F$5:$J$5</c:f>
              <c:numCache>
                <c:formatCode>General</c:formatCode>
                <c:ptCount val="5"/>
                <c:pt idx="0">
                  <c:v>10.78</c:v>
                </c:pt>
                <c:pt idx="1">
                  <c:v>18.86</c:v>
                </c:pt>
                <c:pt idx="2">
                  <c:v>11.28</c:v>
                </c:pt>
                <c:pt idx="3">
                  <c:v>9.39</c:v>
                </c:pt>
                <c:pt idx="4">
                  <c:v>2.79</c:v>
                </c:pt>
              </c:numCache>
            </c:numRef>
          </c:val>
        </c:ser>
        <c:ser>
          <c:idx val="2"/>
          <c:order val="2"/>
          <c:tx>
            <c:strRef>
              <c:f>Sheet1!$E$6</c:f>
              <c:strCache>
                <c:ptCount val="1"/>
                <c:pt idx="0">
                  <c:v>营业利润</c:v>
                </c:pt>
              </c:strCache>
            </c:strRef>
          </c:tx>
          <c:spPr>
            <a:solidFill>
              <a:srgbClr val="A5A5A5"/>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Sheet1!$F$6:$J$6</c:f>
              <c:numCache>
                <c:formatCode>General</c:formatCode>
                <c:ptCount val="5"/>
                <c:pt idx="0">
                  <c:v>-7.16</c:v>
                </c:pt>
                <c:pt idx="1">
                  <c:v>-10.54</c:v>
                </c:pt>
                <c:pt idx="2">
                  <c:v>0.70221</c:v>
                </c:pt>
                <c:pt idx="3">
                  <c:v>0.25665</c:v>
                </c:pt>
                <c:pt idx="4">
                  <c:v>-0.515075</c:v>
                </c:pt>
              </c:numCache>
            </c:numRef>
          </c:val>
        </c:ser>
        <c:ser>
          <c:idx val="3"/>
          <c:order val="3"/>
          <c:tx>
            <c:strRef>
              <c:f>Sheet1!$E$7</c:f>
              <c:strCache>
                <c:ptCount val="1"/>
                <c:pt idx="0">
                  <c:v>利润总额</c:v>
                </c:pt>
              </c:strCache>
            </c:strRef>
          </c:tx>
          <c:spPr>
            <a:solidFill>
              <a:srgbClr val="FFC000"/>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Sheet1!$F$7:$J$7</c:f>
              <c:numCache>
                <c:formatCode>General</c:formatCode>
                <c:ptCount val="5"/>
                <c:pt idx="0">
                  <c:v>-7.24</c:v>
                </c:pt>
                <c:pt idx="1">
                  <c:v>-10.65</c:v>
                </c:pt>
                <c:pt idx="2">
                  <c:v>0.687125</c:v>
                </c:pt>
                <c:pt idx="3">
                  <c:v>0.584973</c:v>
                </c:pt>
                <c:pt idx="4">
                  <c:v>-0.755107</c:v>
                </c:pt>
              </c:numCache>
            </c:numRef>
          </c:val>
        </c:ser>
        <c:ser>
          <c:idx val="4"/>
          <c:order val="4"/>
          <c:tx>
            <c:strRef>
              <c:f>Sheet1!$E$8</c:f>
              <c:strCache>
                <c:ptCount val="1"/>
                <c:pt idx="0">
                  <c:v>净利润</c:v>
                </c:pt>
              </c:strCache>
            </c:strRef>
          </c:tx>
          <c:spPr>
            <a:solidFill>
              <a:srgbClr val="5B9BD5"/>
            </a:solidFill>
            <a:ln w="25019">
              <a:noFill/>
            </a:ln>
          </c:spPr>
          <c:invertIfNegative val="0"/>
          <c:dLbls>
            <c:delete val="1"/>
          </c:dLbls>
          <c:cat>
            <c:strRef>
              <c:f>Sheet1!$F$3:$J$3</c:f>
              <c:strCache>
                <c:ptCount val="5"/>
                <c:pt idx="0">
                  <c:v>2018年</c:v>
                </c:pt>
                <c:pt idx="1">
                  <c:v>2017年</c:v>
                </c:pt>
                <c:pt idx="2">
                  <c:v>2016年</c:v>
                </c:pt>
                <c:pt idx="3">
                  <c:v>2015年</c:v>
                </c:pt>
                <c:pt idx="4">
                  <c:v>2014年</c:v>
                </c:pt>
              </c:strCache>
            </c:strRef>
          </c:cat>
          <c:val>
            <c:numRef>
              <c:f>Sheet1!$F$8:$J$8</c:f>
              <c:numCache>
                <c:formatCode>General</c:formatCode>
                <c:ptCount val="5"/>
                <c:pt idx="0">
                  <c:v>-7.32</c:v>
                </c:pt>
                <c:pt idx="1">
                  <c:v>-10.61</c:v>
                </c:pt>
                <c:pt idx="2">
                  <c:v>0.398771</c:v>
                </c:pt>
                <c:pt idx="3">
                  <c:v>0.334436</c:v>
                </c:pt>
                <c:pt idx="4">
                  <c:v>-0.745532</c:v>
                </c:pt>
              </c:numCache>
            </c:numRef>
          </c:val>
        </c:ser>
        <c:dLbls>
          <c:showLegendKey val="0"/>
          <c:showVal val="0"/>
          <c:showCatName val="0"/>
          <c:showSerName val="0"/>
          <c:showPercent val="0"/>
          <c:showBubbleSize val="0"/>
        </c:dLbls>
        <c:gapWidth val="150"/>
        <c:axId val="653342424"/>
        <c:axId val="653472608"/>
      </c:barChart>
      <c:catAx>
        <c:axId val="653342424"/>
        <c:scaling>
          <c:orientation val="minMax"/>
        </c:scaling>
        <c:delete val="0"/>
        <c:axPos val="b"/>
        <c:numFmt formatCode="General" sourceLinked="1"/>
        <c:majorTickMark val="none"/>
        <c:minorTickMark val="none"/>
        <c:tickLblPos val="nextTo"/>
        <c:spPr>
          <a:noFill/>
          <a:ln w="9382"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crossAx val="653472608"/>
        <c:crosses val="autoZero"/>
        <c:auto val="1"/>
        <c:lblAlgn val="ctr"/>
        <c:lblOffset val="100"/>
        <c:noMultiLvlLbl val="0"/>
      </c:catAx>
      <c:valAx>
        <c:axId val="653472608"/>
        <c:scaling>
          <c:orientation val="minMax"/>
        </c:scaling>
        <c:delete val="0"/>
        <c:axPos val="l"/>
        <c:majorGridlines>
          <c:spPr>
            <a:ln w="9382"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255" cap="flat" cmpd="sng" algn="ctr">
            <a:noFill/>
            <a:prstDash val="solid"/>
            <a:round/>
          </a:ln>
        </c:spPr>
        <c:txPr>
          <a:bodyPr rot="-6000000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crossAx val="653342424"/>
        <c:crosses val="autoZero"/>
        <c:crossBetween val="between"/>
      </c:valAx>
      <c:spPr>
        <a:noFill/>
        <a:ln w="25019">
          <a:noFill/>
        </a:ln>
      </c:spPr>
    </c:plotArea>
    <c:legend>
      <c:legendPos val="r"/>
      <c:layout>
        <c:manualLayout>
          <c:xMode val="edge"/>
          <c:yMode val="edge"/>
          <c:x val="0.836170212765957"/>
          <c:y val="0.383141762452107"/>
          <c:w val="0.142553191489362"/>
          <c:h val="0.360153256704981"/>
        </c:manualLayout>
      </c:layout>
      <c:overlay val="0"/>
      <c:spPr>
        <a:noFill/>
        <a:ln w="25019">
          <a:noFill/>
        </a:ln>
      </c:spPr>
      <c:txPr>
        <a:bodyPr rot="0" spcFirstLastPara="1" vertOverflow="ellipsis" vert="horz" wrap="square" anchor="ctr" anchorCtr="1"/>
        <a:lstStyle/>
        <a:p>
          <a:pPr>
            <a:defRPr lang="zh-CN" sz="885"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38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15" b="0" i="0" u="none" strike="noStrike" kern="1200" spc="0" baseline="0">
                <a:solidFill>
                  <a:schemeClr val="tx1">
                    <a:lumMod val="65000"/>
                    <a:lumOff val="35000"/>
                  </a:schemeClr>
                </a:solidFill>
                <a:latin typeface="+mn-lt"/>
                <a:ea typeface="+mn-ea"/>
                <a:cs typeface="+mn-cs"/>
              </a:defRPr>
            </a:pPr>
            <a:r>
              <a:rPr lang="en-US" altLang="zh-CN" sz="955"/>
              <a:t>2016~2018</a:t>
            </a:r>
            <a:r>
              <a:rPr lang="zh-CN" altLang="en-US" sz="955"/>
              <a:t>年期间成本与营业收入对比柱状图</a:t>
            </a:r>
            <a:endParaRPr lang="zh-CN" altLang="en-US" sz="955"/>
          </a:p>
        </c:rich>
      </c:tx>
      <c:layout/>
      <c:overlay val="0"/>
      <c:spPr>
        <a:noFill/>
        <a:ln w="22032">
          <a:noFill/>
        </a:ln>
      </c:spPr>
    </c:title>
    <c:autoTitleDeleted val="0"/>
    <c:plotArea>
      <c:layout/>
      <c:barChart>
        <c:barDir val="col"/>
        <c:grouping val="clustered"/>
        <c:varyColors val="0"/>
        <c:ser>
          <c:idx val="0"/>
          <c:order val="0"/>
          <c:tx>
            <c:strRef>
              <c:f>Sheet1!$A$2</c:f>
              <c:strCache>
                <c:ptCount val="1"/>
                <c:pt idx="0">
                  <c:v>期间成本</c:v>
                </c:pt>
              </c:strCache>
            </c:strRef>
          </c:tx>
          <c:spPr>
            <a:solidFill>
              <a:srgbClr val="4472C4"/>
            </a:solidFill>
            <a:ln w="22032">
              <a:noFill/>
            </a:ln>
          </c:spPr>
          <c:invertIfNegative val="0"/>
          <c:dLbls>
            <c:spPr>
              <a:noFill/>
              <a:ln w="22032">
                <a:noFill/>
              </a:ln>
              <a:effectLst/>
            </c:spPr>
            <c:txPr>
              <a:bodyPr rot="0" spcFirstLastPara="1" vertOverflow="ellipsis" vert="horz" wrap="square" lIns="38100" tIns="19050" rIns="38100" bIns="19050" anchor="ctr" anchorCtr="1">
                <a:spAutoFit/>
              </a:bodyPr>
              <a:lstStyle/>
              <a:p>
                <a:pPr>
                  <a:defRPr lang="zh-CN" sz="78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2018年</c:v>
                </c:pt>
                <c:pt idx="1">
                  <c:v>2017年</c:v>
                </c:pt>
                <c:pt idx="2">
                  <c:v>2016年</c:v>
                </c:pt>
              </c:strCache>
            </c:strRef>
          </c:cat>
          <c:val>
            <c:numRef>
              <c:f>Sheet1!$B$2:$D$2</c:f>
              <c:numCache>
                <c:formatCode>General</c:formatCode>
                <c:ptCount val="3"/>
                <c:pt idx="0">
                  <c:v>13.18</c:v>
                </c:pt>
                <c:pt idx="1">
                  <c:v>21.09</c:v>
                </c:pt>
                <c:pt idx="2">
                  <c:v>13.68</c:v>
                </c:pt>
              </c:numCache>
            </c:numRef>
          </c:val>
        </c:ser>
        <c:ser>
          <c:idx val="1"/>
          <c:order val="1"/>
          <c:tx>
            <c:strRef>
              <c:f>Sheet1!$A$3</c:f>
              <c:strCache>
                <c:ptCount val="1"/>
                <c:pt idx="0">
                  <c:v>营业收入</c:v>
                </c:pt>
              </c:strCache>
            </c:strRef>
          </c:tx>
          <c:spPr>
            <a:solidFill>
              <a:srgbClr val="ED7D31"/>
            </a:solidFill>
            <a:ln w="22032">
              <a:noFill/>
            </a:ln>
          </c:spPr>
          <c:invertIfNegative val="0"/>
          <c:dLbls>
            <c:spPr>
              <a:noFill/>
              <a:ln w="22032">
                <a:noFill/>
              </a:ln>
              <a:effectLst/>
            </c:spPr>
            <c:txPr>
              <a:bodyPr rot="0" spcFirstLastPara="1" vertOverflow="ellipsis" vert="horz" wrap="square" lIns="38100" tIns="19050" rIns="38100" bIns="19050" anchor="ctr" anchorCtr="1">
                <a:spAutoFit/>
              </a:bodyPr>
              <a:lstStyle/>
              <a:p>
                <a:pPr>
                  <a:defRPr lang="zh-CN" sz="78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Sheet1!$B$1:$D$1</c:f>
              <c:strCache>
                <c:ptCount val="3"/>
                <c:pt idx="0">
                  <c:v>2018年</c:v>
                </c:pt>
                <c:pt idx="1">
                  <c:v>2017年</c:v>
                </c:pt>
                <c:pt idx="2">
                  <c:v>2016年</c:v>
                </c:pt>
              </c:strCache>
            </c:strRef>
          </c:cat>
          <c:val>
            <c:numRef>
              <c:f>Sheet1!$B$3:$D$3</c:f>
              <c:numCache>
                <c:formatCode>General</c:formatCode>
                <c:ptCount val="3"/>
                <c:pt idx="0">
                  <c:v>3.45</c:v>
                </c:pt>
                <c:pt idx="1">
                  <c:v>7.58</c:v>
                </c:pt>
                <c:pt idx="2">
                  <c:v>10.54</c:v>
                </c:pt>
              </c:numCache>
            </c:numRef>
          </c:val>
        </c:ser>
        <c:dLbls>
          <c:showLegendKey val="0"/>
          <c:showVal val="0"/>
          <c:showCatName val="0"/>
          <c:showSerName val="0"/>
          <c:showPercent val="0"/>
          <c:showBubbleSize val="0"/>
        </c:dLbls>
        <c:gapWidth val="219"/>
        <c:overlap val="-27"/>
        <c:axId val="232856248"/>
        <c:axId val="654129040"/>
      </c:barChart>
      <c:catAx>
        <c:axId val="232856248"/>
        <c:scaling>
          <c:orientation val="minMax"/>
        </c:scaling>
        <c:delete val="0"/>
        <c:axPos val="b"/>
        <c:numFmt formatCode="General" sourceLinked="1"/>
        <c:majorTickMark val="none"/>
        <c:minorTickMark val="none"/>
        <c:tickLblPos val="nextTo"/>
        <c:spPr>
          <a:noFill/>
          <a:ln w="8262"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crossAx val="654129040"/>
        <c:crosses val="autoZero"/>
        <c:auto val="1"/>
        <c:lblAlgn val="ctr"/>
        <c:lblOffset val="100"/>
        <c:noMultiLvlLbl val="0"/>
      </c:catAx>
      <c:valAx>
        <c:axId val="654129040"/>
        <c:scaling>
          <c:orientation val="minMax"/>
        </c:scaling>
        <c:delete val="0"/>
        <c:axPos val="l"/>
        <c:majorGridlines>
          <c:spPr>
            <a:ln w="8262"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5508" cap="flat" cmpd="sng" algn="ctr">
            <a:noFill/>
            <a:prstDash val="solid"/>
            <a:round/>
          </a:ln>
        </c:spPr>
        <c:txPr>
          <a:bodyPr rot="-6000000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crossAx val="232856248"/>
        <c:crosses val="autoZero"/>
        <c:crossBetween val="between"/>
      </c:valAx>
      <c:spPr>
        <a:noFill/>
        <a:ln w="22032">
          <a:noFill/>
        </a:ln>
      </c:spPr>
    </c:plotArea>
    <c:legend>
      <c:legendPos val="r"/>
      <c:layout>
        <c:manualLayout>
          <c:xMode val="edge"/>
          <c:yMode val="edge"/>
          <c:x val="0.348936170212766"/>
          <c:y val="0.89568345323741"/>
          <c:w val="0.304255319148936"/>
          <c:h val="0.0755395683453237"/>
        </c:manualLayout>
      </c:layout>
      <c:overlay val="0"/>
      <c:spPr>
        <a:noFill/>
        <a:ln w="22032">
          <a:noFill/>
        </a:ln>
      </c:spPr>
      <c:txPr>
        <a:bodyPr rot="0" spcFirstLastPara="1" vertOverflow="ellipsis" vert="horz" wrap="square" anchor="ctr" anchorCtr="1"/>
        <a:lstStyle/>
        <a:p>
          <a:pPr>
            <a:defRPr lang="zh-CN" sz="78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8262"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7593</Words>
  <Characters>7998</Characters>
  <Lines>72</Lines>
  <Paragraphs>20</Paragraphs>
  <TotalTime>3</TotalTime>
  <ScaleCrop>false</ScaleCrop>
  <LinksUpToDate>false</LinksUpToDate>
  <CharactersWithSpaces>8802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2021-09-15T02:51:00Z</dcterms:created>
  <dc:creator>微软用户</dc:creator>
  <cp:lastModifiedBy>seeds1382878613</cp:lastModifiedBy>
  <dcterms:modified xsi:type="dcterms:W3CDTF">2023-08-08T09:47:15Z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3C3471543B1945EEB246D30328715023</vt:lpwstr>
  </property>
</Properties>
</file>