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2"/>
          <w:szCs w:val="32"/>
        </w:rPr>
      </w:pPr>
    </w:p>
    <w:p>
      <w:pPr>
        <w:jc w:val="left"/>
        <w:rPr>
          <w:rFonts w:ascii="仿宋_GB2312" w:hAnsi="宋体" w:eastAsia="仿宋_GB2312"/>
          <w:sz w:val="28"/>
        </w:rPr>
      </w:pPr>
      <w:r>
        <w:rPr>
          <w:rFonts w:ascii="仿宋_GB2312" w:hAnsi="宋体" w:eastAsia="仿宋_GB2312"/>
          <w:sz w:val="28"/>
        </w:rPr>
        <w:drawing>
          <wp:inline distT="0" distB="0" distL="114300" distR="114300">
            <wp:extent cx="3276600" cy="1247775"/>
            <wp:effectExtent l="0" t="0" r="0" b="9525"/>
            <wp:docPr id="1" name="图片 1" descr="QQ截图20130423102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30423102005.png"/>
                    <pic:cNvPicPr>
                      <a:picLocks noChangeAspect="1"/>
                    </pic:cNvPicPr>
                  </pic:nvPicPr>
                  <pic:blipFill>
                    <a:blip r:embed="rId16"/>
                    <a:stretch>
                      <a:fillRect/>
                    </a:stretch>
                  </pic:blipFill>
                  <pic:spPr>
                    <a:xfrm>
                      <a:off x="0" y="0"/>
                      <a:ext cx="3276600" cy="1247775"/>
                    </a:xfrm>
                    <a:prstGeom prst="rect">
                      <a:avLst/>
                    </a:prstGeom>
                    <a:noFill/>
                    <a:ln>
                      <a:noFill/>
                    </a:ln>
                  </pic:spPr>
                </pic:pic>
              </a:graphicData>
            </a:graphic>
          </wp:inline>
        </w:drawing>
      </w:r>
    </w:p>
    <w:p>
      <w:pPr>
        <w:spacing w:beforeLines="100" w:afterLines="100" w:line="360" w:lineRule="auto"/>
        <w:jc w:val="center"/>
        <w:rPr>
          <w:rFonts w:ascii="黑体" w:hAnsi="宋体" w:eastAsia="黑体"/>
          <w:b/>
          <w:sz w:val="44"/>
          <w:szCs w:val="44"/>
        </w:rPr>
      </w:pPr>
      <w:r>
        <w:rPr>
          <w:rFonts w:hint="eastAsia" w:ascii="黑体" w:hAnsi="宋体" w:eastAsia="黑体"/>
          <w:b/>
          <w:sz w:val="44"/>
          <w:szCs w:val="44"/>
        </w:rPr>
        <w:t>成</w:t>
      </w:r>
      <w:r>
        <w:rPr>
          <w:rFonts w:ascii="黑体" w:hAnsi="宋体" w:eastAsia="黑体"/>
          <w:b/>
          <w:sz w:val="44"/>
          <w:szCs w:val="44"/>
        </w:rPr>
        <w:t xml:space="preserve"> </w:t>
      </w:r>
      <w:r>
        <w:rPr>
          <w:rFonts w:hint="eastAsia" w:ascii="黑体" w:hAnsi="宋体" w:eastAsia="黑体"/>
          <w:b/>
          <w:sz w:val="44"/>
          <w:szCs w:val="44"/>
        </w:rPr>
        <w:t>人</w:t>
      </w:r>
      <w:r>
        <w:rPr>
          <w:rFonts w:ascii="黑体" w:hAnsi="宋体" w:eastAsia="黑体"/>
          <w:b/>
          <w:sz w:val="44"/>
          <w:szCs w:val="44"/>
        </w:rPr>
        <w:t xml:space="preserve"> </w:t>
      </w:r>
      <w:r>
        <w:rPr>
          <w:rFonts w:hint="eastAsia" w:ascii="黑体" w:hAnsi="宋体" w:eastAsia="黑体"/>
          <w:b/>
          <w:sz w:val="44"/>
          <w:szCs w:val="44"/>
        </w:rPr>
        <w:t>高</w:t>
      </w:r>
      <w:r>
        <w:rPr>
          <w:rFonts w:ascii="黑体" w:hAnsi="宋体" w:eastAsia="黑体"/>
          <w:b/>
          <w:sz w:val="44"/>
          <w:szCs w:val="44"/>
        </w:rPr>
        <w:t xml:space="preserve"> </w:t>
      </w:r>
      <w:r>
        <w:rPr>
          <w:rFonts w:hint="eastAsia" w:ascii="黑体" w:hAnsi="宋体" w:eastAsia="黑体"/>
          <w:b/>
          <w:sz w:val="44"/>
          <w:szCs w:val="44"/>
        </w:rPr>
        <w:t>等</w:t>
      </w:r>
      <w:r>
        <w:rPr>
          <w:rFonts w:ascii="黑体" w:hAnsi="宋体" w:eastAsia="黑体"/>
          <w:b/>
          <w:sz w:val="44"/>
          <w:szCs w:val="44"/>
        </w:rPr>
        <w:t xml:space="preserve"> </w:t>
      </w:r>
      <w:r>
        <w:rPr>
          <w:rFonts w:hint="eastAsia" w:ascii="黑体" w:hAnsi="宋体" w:eastAsia="黑体"/>
          <w:b/>
          <w:sz w:val="44"/>
          <w:szCs w:val="44"/>
        </w:rPr>
        <w:t>教</w:t>
      </w:r>
      <w:r>
        <w:rPr>
          <w:rFonts w:ascii="黑体" w:hAnsi="宋体" w:eastAsia="黑体"/>
          <w:b/>
          <w:sz w:val="44"/>
          <w:szCs w:val="44"/>
        </w:rPr>
        <w:t xml:space="preserve"> </w:t>
      </w:r>
      <w:r>
        <w:rPr>
          <w:rFonts w:hint="eastAsia" w:ascii="黑体" w:hAnsi="宋体" w:eastAsia="黑体"/>
          <w:b/>
          <w:sz w:val="44"/>
          <w:szCs w:val="44"/>
        </w:rPr>
        <w:t>育</w:t>
      </w:r>
    </w:p>
    <w:p>
      <w:pPr>
        <w:pStyle w:val="4"/>
        <w:spacing w:beforeLines="100" w:afterLines="100"/>
        <w:ind w:right="-632" w:rightChars="-301" w:firstLine="2111" w:firstLineChars="292"/>
        <w:rPr>
          <w:rFonts w:ascii="黑体" w:hAnsi="宋体" w:eastAsia="黑体"/>
          <w:b/>
          <w:bCs/>
          <w:sz w:val="72"/>
        </w:rPr>
      </w:pPr>
      <w:r>
        <w:rPr>
          <w:rFonts w:hint="eastAsia" w:ascii="黑体" w:hAnsi="宋体" w:eastAsia="黑体"/>
          <w:b/>
          <w:bCs/>
          <w:sz w:val="72"/>
        </w:rPr>
        <w:t>毕</w:t>
      </w:r>
      <w:r>
        <w:rPr>
          <w:rFonts w:ascii="黑体" w:hAnsi="宋体" w:eastAsia="黑体"/>
          <w:b/>
          <w:bCs/>
          <w:sz w:val="72"/>
        </w:rPr>
        <w:t xml:space="preserve">  </w:t>
      </w:r>
      <w:r>
        <w:rPr>
          <w:rFonts w:hint="eastAsia" w:ascii="黑体" w:hAnsi="宋体" w:eastAsia="黑体"/>
          <w:b/>
          <w:bCs/>
          <w:sz w:val="72"/>
        </w:rPr>
        <w:t>业</w:t>
      </w:r>
      <w:r>
        <w:rPr>
          <w:rFonts w:ascii="黑体" w:hAnsi="宋体" w:eastAsia="黑体"/>
          <w:b/>
          <w:bCs/>
          <w:sz w:val="72"/>
        </w:rPr>
        <w:t xml:space="preserve">  </w:t>
      </w:r>
      <w:r>
        <w:rPr>
          <w:rFonts w:hint="eastAsia" w:ascii="黑体" w:hAnsi="宋体" w:eastAsia="黑体"/>
          <w:b/>
          <w:bCs/>
          <w:sz w:val="72"/>
        </w:rPr>
        <w:t>论</w:t>
      </w:r>
      <w:r>
        <w:rPr>
          <w:rFonts w:ascii="黑体" w:hAnsi="宋体" w:eastAsia="黑体"/>
          <w:b/>
          <w:bCs/>
          <w:sz w:val="72"/>
        </w:rPr>
        <w:t xml:space="preserve">  </w:t>
      </w:r>
      <w:r>
        <w:rPr>
          <w:rFonts w:hint="eastAsia" w:ascii="黑体" w:hAnsi="宋体" w:eastAsia="黑体"/>
          <w:b/>
          <w:bCs/>
          <w:sz w:val="72"/>
        </w:rPr>
        <w:t>文</w:t>
      </w:r>
    </w:p>
    <w:p>
      <w:pPr>
        <w:jc w:val="center"/>
        <w:rPr>
          <w:rFonts w:ascii="宋体"/>
          <w:b/>
          <w:sz w:val="48"/>
          <w:szCs w:val="48"/>
        </w:rPr>
      </w:pPr>
    </w:p>
    <w:p>
      <w:pPr>
        <w:spacing w:line="360" w:lineRule="auto"/>
        <w:jc w:val="center"/>
        <w:rPr>
          <w:rFonts w:hint="eastAsia" w:ascii="黑体" w:eastAsia="黑体"/>
          <w:b/>
          <w:sz w:val="36"/>
          <w:szCs w:val="36"/>
          <w:u w:val="single"/>
          <w:lang w:eastAsia="zh-CN"/>
        </w:rPr>
      </w:pPr>
      <w:r>
        <w:rPr>
          <w:rFonts w:hint="eastAsia" w:ascii="黑体" w:eastAsia="黑体"/>
          <w:b/>
          <w:sz w:val="36"/>
          <w:szCs w:val="36"/>
          <w:u w:val="single"/>
        </w:rPr>
        <w:t>建筑节能意义及建筑的节能设计</w:t>
      </w:r>
    </w:p>
    <w:p>
      <w:pPr>
        <w:spacing w:line="360" w:lineRule="auto"/>
        <w:jc w:val="center"/>
        <w:rPr>
          <w:rFonts w:hint="eastAsia" w:ascii="黑体" w:eastAsia="黑体"/>
          <w:b/>
          <w:sz w:val="36"/>
          <w:szCs w:val="36"/>
          <w:u w:val="single"/>
          <w:lang w:eastAsia="zh-CN"/>
        </w:rPr>
      </w:pPr>
    </w:p>
    <w:p>
      <w:pPr>
        <w:spacing w:line="360" w:lineRule="auto"/>
        <w:jc w:val="center"/>
        <w:rPr>
          <w:rFonts w:ascii="宋体"/>
          <w:sz w:val="32"/>
          <w:szCs w:val="32"/>
          <w:u w:val="single"/>
        </w:rPr>
      </w:pPr>
    </w:p>
    <w:p>
      <w:pPr>
        <w:spacing w:line="360" w:lineRule="auto"/>
        <w:jc w:val="center"/>
        <w:rPr>
          <w:rFonts w:ascii="宋体"/>
          <w:sz w:val="32"/>
          <w:szCs w:val="32"/>
          <w:u w:val="single"/>
        </w:rPr>
      </w:pPr>
    </w:p>
    <w:p>
      <w:pPr>
        <w:spacing w:line="360" w:lineRule="auto"/>
        <w:ind w:left="630" w:leftChars="300" w:firstLine="1163" w:firstLineChars="386"/>
        <w:jc w:val="left"/>
        <w:rPr>
          <w:rFonts w:ascii="宋体"/>
          <w:b/>
          <w:color w:val="000000"/>
          <w:sz w:val="30"/>
          <w:szCs w:val="30"/>
        </w:rPr>
      </w:pPr>
      <w:r>
        <w:rPr>
          <w:rFonts w:hint="eastAsia" w:ascii="宋体" w:hAnsi="宋体"/>
          <w:b/>
          <w:color w:val="000000"/>
          <w:sz w:val="30"/>
          <w:szCs w:val="30"/>
        </w:rPr>
        <w:t>办学单位：</w:t>
      </w:r>
      <w:r>
        <w:rPr>
          <w:rFonts w:ascii="宋体" w:hAnsi="宋体"/>
          <w:b/>
          <w:color w:val="000000"/>
          <w:sz w:val="30"/>
          <w:szCs w:val="30"/>
          <w:u w:val="single"/>
        </w:rPr>
        <w:t xml:space="preserve"> </w:t>
      </w:r>
      <w:r>
        <w:rPr>
          <w:rFonts w:hint="eastAsia" w:ascii="宋体" w:hAnsi="宋体"/>
          <w:b/>
          <w:color w:val="000000"/>
          <w:sz w:val="30"/>
          <w:szCs w:val="30"/>
          <w:u w:val="single"/>
        </w:rPr>
        <w:t>广州城建职业学院继续教育学院</w:t>
      </w:r>
      <w:r>
        <w:rPr>
          <w:rFonts w:ascii="宋体" w:hAnsi="宋体"/>
          <w:b/>
          <w:color w:val="000000"/>
          <w:sz w:val="30"/>
          <w:szCs w:val="30"/>
          <w:u w:val="single"/>
        </w:rPr>
        <w:t xml:space="preserve"> </w:t>
      </w:r>
    </w:p>
    <w:p>
      <w:pPr>
        <w:spacing w:line="360" w:lineRule="auto"/>
        <w:ind w:firstLine="1795" w:firstLineChars="596"/>
        <w:jc w:val="left"/>
        <w:rPr>
          <w:rFonts w:ascii="宋体"/>
          <w:b/>
          <w:color w:val="000000"/>
          <w:sz w:val="30"/>
          <w:szCs w:val="30"/>
        </w:rPr>
      </w:pPr>
      <w:r>
        <w:rPr>
          <w:rFonts w:hint="eastAsia" w:ascii="宋体" w:hAnsi="宋体"/>
          <w:b/>
          <w:color w:val="000000"/>
          <w:sz w:val="30"/>
          <w:szCs w:val="30"/>
        </w:rPr>
        <w:t>专业年级：</w:t>
      </w:r>
      <w:r>
        <w:rPr>
          <w:rFonts w:ascii="宋体" w:hAnsi="宋体"/>
          <w:b/>
          <w:color w:val="000000"/>
          <w:sz w:val="30"/>
          <w:szCs w:val="30"/>
          <w:u w:val="single"/>
        </w:rPr>
        <w:t xml:space="preserve"> </w:t>
      </w:r>
      <w:r>
        <w:rPr>
          <w:rFonts w:hint="eastAsia" w:ascii="宋体" w:hAnsi="宋体"/>
          <w:b/>
          <w:color w:val="000000"/>
          <w:sz w:val="30"/>
          <w:szCs w:val="30"/>
          <w:u w:val="single"/>
          <w:lang w:val="en-US" w:eastAsia="zh-CN"/>
        </w:rPr>
        <w:t>2021</w:t>
      </w:r>
      <w:r>
        <w:rPr>
          <w:rFonts w:hint="eastAsia" w:ascii="宋体" w:hAnsi="宋体"/>
          <w:b/>
          <w:color w:val="000000"/>
          <w:sz w:val="30"/>
          <w:szCs w:val="30"/>
          <w:u w:val="single"/>
        </w:rPr>
        <w:t>级建筑工程技术</w:t>
      </w:r>
      <w:r>
        <w:rPr>
          <w:rFonts w:ascii="宋体" w:hAnsi="宋体"/>
          <w:b/>
          <w:color w:val="000000"/>
          <w:sz w:val="30"/>
          <w:szCs w:val="30"/>
          <w:u w:val="single"/>
        </w:rPr>
        <w:t xml:space="preserve">          </w:t>
      </w:r>
    </w:p>
    <w:p>
      <w:pPr>
        <w:spacing w:line="360" w:lineRule="auto"/>
        <w:ind w:firstLine="1801" w:firstLineChars="598"/>
        <w:rPr>
          <w:rFonts w:ascii="楷体_GB2312"/>
          <w:sz w:val="30"/>
          <w:szCs w:val="30"/>
          <w:u w:val="single"/>
        </w:rPr>
      </w:pPr>
      <w:r>
        <w:rPr>
          <w:rFonts w:hint="eastAsia"/>
          <w:b/>
          <w:sz w:val="30"/>
          <w:szCs w:val="30"/>
        </w:rPr>
        <w:t>学</w:t>
      </w:r>
      <w:r>
        <w:rPr>
          <w:b/>
          <w:sz w:val="30"/>
          <w:szCs w:val="30"/>
        </w:rPr>
        <w:t xml:space="preserve">    </w:t>
      </w:r>
      <w:r>
        <w:rPr>
          <w:rFonts w:hint="eastAsia"/>
          <w:b/>
          <w:sz w:val="30"/>
          <w:szCs w:val="30"/>
        </w:rPr>
        <w:t>生：</w:t>
      </w:r>
      <w:r>
        <w:rPr>
          <w:bCs/>
          <w:sz w:val="30"/>
          <w:szCs w:val="30"/>
          <w:u w:val="single"/>
        </w:rPr>
        <w:t xml:space="preserve"> </w:t>
      </w:r>
      <w:r>
        <w:rPr>
          <w:rFonts w:hint="eastAsia"/>
          <w:b/>
          <w:bCs/>
          <w:sz w:val="30"/>
          <w:szCs w:val="30"/>
          <w:u w:val="single"/>
        </w:rPr>
        <w:t>白文琼</w:t>
      </w:r>
      <w:r>
        <w:rPr>
          <w:bCs/>
          <w:sz w:val="30"/>
          <w:szCs w:val="30"/>
          <w:u w:val="single"/>
        </w:rPr>
        <w:t xml:space="preserve">   </w:t>
      </w:r>
      <w:r>
        <w:rPr>
          <w:rFonts w:hint="eastAsia"/>
          <w:bCs/>
          <w:sz w:val="30"/>
          <w:szCs w:val="30"/>
          <w:u w:val="single"/>
          <w:lang w:val="en-US" w:eastAsia="zh-CN"/>
        </w:rPr>
        <w:t xml:space="preserve">                </w:t>
      </w:r>
      <w:r>
        <w:rPr>
          <w:bCs/>
          <w:sz w:val="30"/>
          <w:szCs w:val="30"/>
          <w:u w:val="single"/>
        </w:rPr>
        <w:t xml:space="preserve">    </w:t>
      </w:r>
    </w:p>
    <w:p>
      <w:pPr>
        <w:spacing w:line="360" w:lineRule="auto"/>
        <w:ind w:firstLine="1801" w:firstLineChars="598"/>
        <w:rPr>
          <w:rFonts w:ascii="楷体_GB2312"/>
          <w:b/>
          <w:sz w:val="30"/>
          <w:szCs w:val="30"/>
          <w:u w:val="single"/>
        </w:rPr>
      </w:pPr>
      <w:r>
        <w:rPr>
          <w:rFonts w:hint="eastAsia"/>
          <w:b/>
          <w:sz w:val="30"/>
          <w:szCs w:val="30"/>
        </w:rPr>
        <w:t>指导教师：</w:t>
      </w:r>
      <w:r>
        <w:rPr>
          <w:bCs/>
          <w:sz w:val="30"/>
          <w:szCs w:val="30"/>
          <w:u w:val="single"/>
        </w:rPr>
        <w:t xml:space="preserve"> </w:t>
      </w:r>
      <w:r>
        <w:rPr>
          <w:rFonts w:hint="eastAsia"/>
          <w:b/>
          <w:bCs/>
          <w:sz w:val="30"/>
          <w:szCs w:val="30"/>
          <w:u w:val="single"/>
          <w:lang w:eastAsia="zh-CN"/>
        </w:rPr>
        <w:t>胡小稳</w:t>
      </w:r>
      <w:bookmarkStart w:id="68" w:name="_GoBack"/>
      <w:bookmarkEnd w:id="68"/>
      <w:r>
        <w:rPr>
          <w:bCs/>
          <w:sz w:val="30"/>
          <w:szCs w:val="30"/>
          <w:u w:val="single"/>
        </w:rPr>
        <w:t xml:space="preserve"> </w:t>
      </w:r>
      <w:r>
        <w:rPr>
          <w:b/>
          <w:bCs/>
          <w:sz w:val="30"/>
          <w:szCs w:val="30"/>
          <w:u w:val="single"/>
        </w:rPr>
        <w:t xml:space="preserve">  </w:t>
      </w:r>
      <w:r>
        <w:rPr>
          <w:rFonts w:hint="eastAsia"/>
          <w:b/>
          <w:bCs/>
          <w:sz w:val="30"/>
          <w:szCs w:val="30"/>
          <w:u w:val="single"/>
        </w:rPr>
        <w:t>（副教授）</w:t>
      </w:r>
      <w:r>
        <w:rPr>
          <w:b/>
          <w:bCs/>
          <w:sz w:val="30"/>
          <w:szCs w:val="30"/>
          <w:u w:val="single"/>
        </w:rPr>
        <w:t xml:space="preserve">      </w:t>
      </w:r>
      <w:r>
        <w:rPr>
          <w:rFonts w:ascii="楷体_GB2312"/>
          <w:b/>
          <w:sz w:val="30"/>
          <w:szCs w:val="30"/>
          <w:u w:val="single"/>
        </w:rPr>
        <w:t xml:space="preserve">     </w:t>
      </w:r>
    </w:p>
    <w:p>
      <w:pPr>
        <w:spacing w:line="360" w:lineRule="auto"/>
        <w:ind w:firstLine="1801" w:firstLineChars="598"/>
        <w:rPr>
          <w:rFonts w:ascii="楷体_GB2312"/>
          <w:b/>
          <w:sz w:val="30"/>
          <w:szCs w:val="30"/>
          <w:u w:val="single"/>
        </w:rPr>
      </w:pPr>
      <w:r>
        <w:rPr>
          <w:rFonts w:hint="eastAsia"/>
          <w:b/>
          <w:sz w:val="30"/>
          <w:szCs w:val="30"/>
        </w:rPr>
        <w:t>提交日期：</w:t>
      </w:r>
      <w:r>
        <w:rPr>
          <w:rFonts w:ascii="宋体" w:hAnsi="宋体"/>
          <w:b/>
          <w:sz w:val="30"/>
          <w:szCs w:val="30"/>
          <w:u w:val="single"/>
        </w:rPr>
        <w:t xml:space="preserve"> </w:t>
      </w:r>
      <w:r>
        <w:rPr>
          <w:rFonts w:hint="eastAsia" w:ascii="宋体" w:hAnsi="宋体"/>
          <w:b/>
          <w:bCs/>
          <w:sz w:val="30"/>
          <w:szCs w:val="30"/>
          <w:u w:val="single"/>
          <w:lang w:val="en-US" w:eastAsia="zh-CN"/>
        </w:rPr>
        <w:t>2023</w:t>
      </w:r>
      <w:r>
        <w:rPr>
          <w:rFonts w:hint="eastAsia" w:ascii="宋体" w:hAnsi="宋体"/>
          <w:b/>
          <w:bCs/>
          <w:sz w:val="30"/>
          <w:szCs w:val="30"/>
          <w:u w:val="single"/>
        </w:rPr>
        <w:t>年</w:t>
      </w:r>
      <w:r>
        <w:rPr>
          <w:rFonts w:ascii="宋体" w:hAnsi="宋体"/>
          <w:b/>
          <w:bCs/>
          <w:sz w:val="30"/>
          <w:szCs w:val="30"/>
          <w:u w:val="single"/>
        </w:rPr>
        <w:t xml:space="preserve"> </w:t>
      </w:r>
      <w:r>
        <w:rPr>
          <w:rFonts w:hint="eastAsia" w:ascii="宋体" w:hAnsi="宋体"/>
          <w:b/>
          <w:bCs/>
          <w:sz w:val="30"/>
          <w:szCs w:val="30"/>
          <w:u w:val="single"/>
          <w:lang w:val="en-US" w:eastAsia="zh-CN"/>
        </w:rPr>
        <w:t>12</w:t>
      </w:r>
      <w:r>
        <w:rPr>
          <w:rFonts w:ascii="宋体" w:hAnsi="宋体"/>
          <w:b/>
          <w:bCs/>
          <w:sz w:val="30"/>
          <w:szCs w:val="30"/>
          <w:u w:val="single"/>
        </w:rPr>
        <w:t xml:space="preserve"> </w:t>
      </w:r>
      <w:r>
        <w:rPr>
          <w:rFonts w:hint="eastAsia" w:ascii="宋体" w:hAnsi="宋体"/>
          <w:b/>
          <w:bCs/>
          <w:sz w:val="30"/>
          <w:szCs w:val="30"/>
          <w:u w:val="single"/>
        </w:rPr>
        <w:t>月</w:t>
      </w:r>
      <w:r>
        <w:rPr>
          <w:rFonts w:ascii="宋体" w:hAnsi="宋体"/>
          <w:b/>
          <w:bCs/>
          <w:sz w:val="30"/>
          <w:szCs w:val="30"/>
          <w:u w:val="single"/>
        </w:rPr>
        <w:t xml:space="preserve"> </w:t>
      </w:r>
      <w:r>
        <w:rPr>
          <w:rFonts w:hint="eastAsia" w:ascii="宋体" w:hAnsi="宋体"/>
          <w:b/>
          <w:bCs/>
          <w:sz w:val="30"/>
          <w:szCs w:val="30"/>
          <w:u w:val="single"/>
          <w:lang w:val="en-US" w:eastAsia="zh-CN"/>
        </w:rPr>
        <w:t>30</w:t>
      </w:r>
      <w:r>
        <w:rPr>
          <w:rFonts w:hint="eastAsia" w:ascii="宋体" w:hAnsi="宋体"/>
          <w:b/>
          <w:bCs/>
          <w:sz w:val="30"/>
          <w:szCs w:val="30"/>
          <w:u w:val="single"/>
        </w:rPr>
        <w:t>日</w:t>
      </w:r>
      <w:r>
        <w:rPr>
          <w:rFonts w:ascii="宋体" w:hAnsi="宋体"/>
          <w:b/>
          <w:bCs/>
          <w:sz w:val="30"/>
          <w:szCs w:val="30"/>
          <w:u w:val="single"/>
        </w:rPr>
        <w:t xml:space="preserve">     </w:t>
      </w:r>
      <w:r>
        <w:rPr>
          <w:rFonts w:hint="eastAsia" w:ascii="宋体" w:hAnsi="宋体"/>
          <w:b/>
          <w:bCs/>
          <w:sz w:val="30"/>
          <w:szCs w:val="30"/>
          <w:u w:val="single"/>
          <w:lang w:val="en-US" w:eastAsia="zh-CN"/>
        </w:rPr>
        <w:t xml:space="preserve">  </w:t>
      </w:r>
      <w:r>
        <w:rPr>
          <w:rFonts w:ascii="宋体" w:hAnsi="宋体"/>
          <w:b/>
          <w:bCs/>
          <w:sz w:val="30"/>
          <w:szCs w:val="30"/>
          <w:u w:val="single"/>
        </w:rPr>
        <w:t xml:space="preserve">    </w:t>
      </w:r>
    </w:p>
    <w:p>
      <w:pPr>
        <w:rPr>
          <w:sz w:val="32"/>
          <w:szCs w:val="32"/>
        </w:rPr>
      </w:pPr>
    </w:p>
    <w:p>
      <w:pPr>
        <w:sectPr>
          <w:headerReference r:id="rId5" w:type="first"/>
          <w:footerReference r:id="rId8" w:type="first"/>
          <w:headerReference r:id="rId3" w:type="default"/>
          <w:footerReference r:id="rId6" w:type="default"/>
          <w:headerReference r:id="rId4" w:type="even"/>
          <w:footerReference r:id="rId7" w:type="even"/>
          <w:pgSz w:w="11906" w:h="16838"/>
          <w:pgMar w:top="1247" w:right="1134" w:bottom="1247" w:left="1361" w:header="851" w:footer="992" w:gutter="0"/>
          <w:cols w:space="425" w:num="1"/>
          <w:titlePg/>
          <w:docGrid w:type="lines" w:linePitch="312" w:charSpace="0"/>
        </w:sectPr>
      </w:pPr>
    </w:p>
    <w:p>
      <w:pPr>
        <w:spacing w:line="400" w:lineRule="exact"/>
        <w:rPr>
          <w:rFonts w:ascii="黑体" w:eastAsia="黑体"/>
          <w:b/>
          <w:sz w:val="28"/>
          <w:szCs w:val="28"/>
        </w:rPr>
      </w:pPr>
    </w:p>
    <w:p>
      <w:pPr>
        <w:spacing w:line="400" w:lineRule="exact"/>
        <w:jc w:val="center"/>
        <w:rPr>
          <w:rFonts w:ascii="黑体" w:eastAsia="黑体"/>
          <w:b/>
          <w:sz w:val="28"/>
          <w:szCs w:val="28"/>
        </w:rPr>
      </w:pPr>
      <w:r>
        <w:rPr>
          <w:rFonts w:hint="eastAsia" w:ascii="黑体" w:eastAsia="黑体"/>
          <w:b/>
          <w:sz w:val="28"/>
          <w:szCs w:val="28"/>
        </w:rPr>
        <w:t>目</w:t>
      </w:r>
      <w:r>
        <w:rPr>
          <w:rFonts w:ascii="黑体" w:eastAsia="黑体"/>
          <w:b/>
          <w:sz w:val="28"/>
          <w:szCs w:val="28"/>
        </w:rPr>
        <w:t xml:space="preserve">   </w:t>
      </w:r>
      <w:r>
        <w:rPr>
          <w:rFonts w:hint="eastAsia" w:ascii="黑体" w:eastAsia="黑体"/>
          <w:b/>
          <w:sz w:val="28"/>
          <w:szCs w:val="28"/>
        </w:rPr>
        <w:t>录</w:t>
      </w:r>
    </w:p>
    <w:p>
      <w:pPr>
        <w:spacing w:line="400" w:lineRule="exact"/>
        <w:jc w:val="center"/>
        <w:rPr>
          <w:rFonts w:ascii="黑体" w:eastAsia="黑体"/>
          <w:b/>
          <w:sz w:val="28"/>
          <w:szCs w:val="28"/>
        </w:rPr>
      </w:pPr>
    </w:p>
    <w:p>
      <w:pPr>
        <w:pStyle w:val="9"/>
        <w:tabs>
          <w:tab w:val="right" w:leader="middleDot" w:pos="9401"/>
        </w:tabs>
        <w:spacing w:line="400" w:lineRule="exact"/>
        <w:ind w:left="0" w:leftChars="0"/>
        <w:rPr>
          <w:rFonts w:ascii="Calibri" w:hAnsi="Calibri"/>
          <w:sz w:val="24"/>
          <w:szCs w:val="24"/>
        </w:rPr>
      </w:pPr>
      <w:r>
        <w:rPr>
          <w:sz w:val="24"/>
          <w:szCs w:val="24"/>
        </w:rPr>
        <w:fldChar w:fldCharType="begin"/>
      </w:r>
      <w:r>
        <w:rPr>
          <w:sz w:val="24"/>
          <w:szCs w:val="24"/>
        </w:rPr>
        <w:instrText xml:space="preserve"> TOC \o "1-3" \h \z \u </w:instrText>
      </w:r>
      <w:r>
        <w:rPr>
          <w:sz w:val="24"/>
          <w:szCs w:val="24"/>
        </w:rPr>
        <w:fldChar w:fldCharType="separate"/>
      </w:r>
      <w:r>
        <w:fldChar w:fldCharType="begin"/>
      </w:r>
      <w:r>
        <w:instrText xml:space="preserve"> HYPERLINK \l "_Toc354642924" </w:instrText>
      </w:r>
      <w:r>
        <w:fldChar w:fldCharType="separate"/>
      </w:r>
      <w:r>
        <w:rPr>
          <w:rStyle w:val="13"/>
          <w:rFonts w:hint="eastAsia"/>
          <w:sz w:val="24"/>
          <w:szCs w:val="24"/>
        </w:rPr>
        <w:t>摘要</w:t>
      </w:r>
      <w:r>
        <w:rPr>
          <w:sz w:val="24"/>
          <w:szCs w:val="24"/>
        </w:rPr>
        <w:tab/>
      </w:r>
      <w:r>
        <w:rPr>
          <w:sz w:val="24"/>
          <w:szCs w:val="24"/>
        </w:rPr>
        <w:fldChar w:fldCharType="begin"/>
      </w:r>
      <w:r>
        <w:rPr>
          <w:sz w:val="24"/>
          <w:szCs w:val="24"/>
        </w:rPr>
        <w:instrText xml:space="preserve"> PAGEREF _Toc354642924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8"/>
        <w:tabs>
          <w:tab w:val="right" w:leader="middleDot" w:pos="9401"/>
        </w:tabs>
        <w:spacing w:line="400" w:lineRule="exact"/>
        <w:rPr>
          <w:rFonts w:ascii="Calibri" w:hAnsi="Calibri"/>
          <w:sz w:val="24"/>
          <w:szCs w:val="24"/>
        </w:rPr>
      </w:pPr>
      <w:r>
        <w:fldChar w:fldCharType="begin"/>
      </w:r>
      <w:r>
        <w:instrText xml:space="preserve"> HYPERLINK \l "_Toc354642925" </w:instrText>
      </w:r>
      <w:r>
        <w:fldChar w:fldCharType="separate"/>
      </w:r>
      <w:r>
        <w:rPr>
          <w:rStyle w:val="13"/>
          <w:sz w:val="24"/>
          <w:szCs w:val="24"/>
        </w:rPr>
        <w:t>1</w:t>
      </w:r>
      <w:r>
        <w:rPr>
          <w:rStyle w:val="13"/>
          <w:rFonts w:hint="eastAsia"/>
          <w:sz w:val="24"/>
          <w:szCs w:val="24"/>
        </w:rPr>
        <w:t>绪论</w:t>
      </w:r>
      <w:r>
        <w:rPr>
          <w:sz w:val="24"/>
          <w:szCs w:val="24"/>
        </w:rPr>
        <w:tab/>
      </w:r>
      <w:r>
        <w:rPr>
          <w:sz w:val="24"/>
          <w:szCs w:val="24"/>
        </w:rPr>
        <w:fldChar w:fldCharType="begin"/>
      </w:r>
      <w:r>
        <w:rPr>
          <w:sz w:val="24"/>
          <w:szCs w:val="24"/>
        </w:rPr>
        <w:instrText xml:space="preserve"> PAGEREF _Toc354642925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8"/>
        <w:tabs>
          <w:tab w:val="right" w:leader="middleDot" w:pos="9401"/>
        </w:tabs>
        <w:spacing w:line="400" w:lineRule="exact"/>
        <w:rPr>
          <w:rFonts w:ascii="Calibri" w:hAnsi="Calibri"/>
          <w:sz w:val="24"/>
          <w:szCs w:val="24"/>
        </w:rPr>
      </w:pPr>
      <w:r>
        <w:fldChar w:fldCharType="begin"/>
      </w:r>
      <w:r>
        <w:instrText xml:space="preserve"> HYPERLINK \l "_Toc354642926" </w:instrText>
      </w:r>
      <w:r>
        <w:fldChar w:fldCharType="separate"/>
      </w:r>
      <w:r>
        <w:rPr>
          <w:rStyle w:val="13"/>
          <w:rFonts w:ascii="黑体"/>
          <w:sz w:val="24"/>
          <w:szCs w:val="24"/>
        </w:rPr>
        <w:t>2</w:t>
      </w:r>
      <w:r>
        <w:rPr>
          <w:rStyle w:val="13"/>
          <w:rFonts w:hint="eastAsia" w:ascii="黑体"/>
          <w:sz w:val="24"/>
          <w:szCs w:val="24"/>
        </w:rPr>
        <w:t>建筑节能设计</w:t>
      </w:r>
      <w:r>
        <w:rPr>
          <w:sz w:val="24"/>
          <w:szCs w:val="24"/>
        </w:rPr>
        <w:tab/>
      </w:r>
      <w:r>
        <w:rPr>
          <w:sz w:val="24"/>
          <w:szCs w:val="24"/>
        </w:rPr>
        <w:fldChar w:fldCharType="begin"/>
      </w:r>
      <w:r>
        <w:rPr>
          <w:sz w:val="24"/>
          <w:szCs w:val="24"/>
        </w:rPr>
        <w:instrText xml:space="preserve"> PAGEREF _Toc354642926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9"/>
        <w:tabs>
          <w:tab w:val="right" w:leader="middleDot" w:pos="9401"/>
        </w:tabs>
        <w:spacing w:line="400" w:lineRule="exact"/>
        <w:rPr>
          <w:rFonts w:ascii="Calibri" w:hAnsi="Calibri"/>
          <w:sz w:val="24"/>
          <w:szCs w:val="24"/>
        </w:rPr>
      </w:pPr>
      <w:r>
        <w:fldChar w:fldCharType="begin"/>
      </w:r>
      <w:r>
        <w:instrText xml:space="preserve"> HYPERLINK \l "_Toc354642927" </w:instrText>
      </w:r>
      <w:r>
        <w:fldChar w:fldCharType="separate"/>
      </w:r>
      <w:r>
        <w:rPr>
          <w:rStyle w:val="13"/>
          <w:sz w:val="24"/>
          <w:szCs w:val="24"/>
        </w:rPr>
        <w:t>2.1</w:t>
      </w:r>
      <w:r>
        <w:rPr>
          <w:rStyle w:val="13"/>
          <w:rFonts w:hint="eastAsia"/>
          <w:sz w:val="24"/>
          <w:szCs w:val="24"/>
        </w:rPr>
        <w:t>建筑节能的原则</w:t>
      </w:r>
      <w:r>
        <w:rPr>
          <w:sz w:val="24"/>
          <w:szCs w:val="24"/>
        </w:rPr>
        <w:tab/>
      </w:r>
      <w:r>
        <w:rPr>
          <w:sz w:val="24"/>
          <w:szCs w:val="24"/>
        </w:rPr>
        <w:fldChar w:fldCharType="begin"/>
      </w:r>
      <w:r>
        <w:rPr>
          <w:sz w:val="24"/>
          <w:szCs w:val="24"/>
        </w:rPr>
        <w:instrText xml:space="preserve"> PAGEREF _Toc354642927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9"/>
        <w:tabs>
          <w:tab w:val="right" w:leader="middleDot" w:pos="9401"/>
        </w:tabs>
        <w:spacing w:line="400" w:lineRule="exact"/>
        <w:rPr>
          <w:rFonts w:ascii="Calibri" w:hAnsi="Calibri"/>
          <w:sz w:val="24"/>
          <w:szCs w:val="24"/>
        </w:rPr>
      </w:pPr>
      <w:r>
        <w:fldChar w:fldCharType="begin"/>
      </w:r>
      <w:r>
        <w:instrText xml:space="preserve"> HYPERLINK \l "_Toc354642928" </w:instrText>
      </w:r>
      <w:r>
        <w:fldChar w:fldCharType="separate"/>
      </w:r>
      <w:r>
        <w:rPr>
          <w:rStyle w:val="13"/>
          <w:sz w:val="24"/>
          <w:szCs w:val="24"/>
        </w:rPr>
        <w:t>2.2</w:t>
      </w:r>
      <w:r>
        <w:rPr>
          <w:rStyle w:val="13"/>
          <w:rFonts w:hint="eastAsia"/>
          <w:sz w:val="24"/>
          <w:szCs w:val="24"/>
        </w:rPr>
        <w:t>建筑节能与规划设计</w:t>
      </w:r>
      <w:r>
        <w:rPr>
          <w:sz w:val="24"/>
          <w:szCs w:val="24"/>
        </w:rPr>
        <w:tab/>
      </w:r>
      <w:r>
        <w:rPr>
          <w:sz w:val="24"/>
          <w:szCs w:val="24"/>
        </w:rPr>
        <w:fldChar w:fldCharType="begin"/>
      </w:r>
      <w:r>
        <w:rPr>
          <w:sz w:val="24"/>
          <w:szCs w:val="24"/>
        </w:rPr>
        <w:instrText xml:space="preserve"> PAGEREF _Toc354642928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9"/>
        <w:tabs>
          <w:tab w:val="right" w:leader="middleDot" w:pos="9401"/>
        </w:tabs>
        <w:spacing w:line="400" w:lineRule="exact"/>
        <w:rPr>
          <w:rFonts w:ascii="Calibri" w:hAnsi="Calibri"/>
          <w:sz w:val="24"/>
          <w:szCs w:val="24"/>
        </w:rPr>
      </w:pPr>
      <w:r>
        <w:fldChar w:fldCharType="begin"/>
      </w:r>
      <w:r>
        <w:instrText xml:space="preserve"> HYPERLINK \l "_Toc354642929" </w:instrText>
      </w:r>
      <w:r>
        <w:fldChar w:fldCharType="separate"/>
      </w:r>
      <w:r>
        <w:rPr>
          <w:rStyle w:val="13"/>
          <w:sz w:val="24"/>
          <w:szCs w:val="24"/>
        </w:rPr>
        <w:t>2.3</w:t>
      </w:r>
      <w:r>
        <w:rPr>
          <w:rStyle w:val="13"/>
          <w:rFonts w:hint="eastAsia"/>
          <w:sz w:val="24"/>
          <w:szCs w:val="24"/>
        </w:rPr>
        <w:t>建筑节能与空间布局设计</w:t>
      </w:r>
      <w:r>
        <w:rPr>
          <w:sz w:val="24"/>
          <w:szCs w:val="24"/>
        </w:rPr>
        <w:tab/>
      </w:r>
      <w:r>
        <w:rPr>
          <w:sz w:val="24"/>
          <w:szCs w:val="24"/>
        </w:rPr>
        <w:fldChar w:fldCharType="begin"/>
      </w:r>
      <w:r>
        <w:rPr>
          <w:sz w:val="24"/>
          <w:szCs w:val="24"/>
        </w:rPr>
        <w:instrText xml:space="preserve"> PAGEREF _Toc354642929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9"/>
        <w:tabs>
          <w:tab w:val="right" w:leader="middleDot" w:pos="9401"/>
        </w:tabs>
        <w:spacing w:line="400" w:lineRule="exact"/>
        <w:rPr>
          <w:rFonts w:ascii="Calibri" w:hAnsi="Calibri"/>
          <w:sz w:val="24"/>
          <w:szCs w:val="24"/>
        </w:rPr>
      </w:pPr>
      <w:r>
        <w:fldChar w:fldCharType="begin"/>
      </w:r>
      <w:r>
        <w:instrText xml:space="preserve"> HYPERLINK \l "_Toc354642930" </w:instrText>
      </w:r>
      <w:r>
        <w:fldChar w:fldCharType="separate"/>
      </w:r>
      <w:r>
        <w:rPr>
          <w:rStyle w:val="13"/>
          <w:sz w:val="24"/>
          <w:szCs w:val="24"/>
        </w:rPr>
        <w:t>2.4</w:t>
      </w:r>
      <w:r>
        <w:rPr>
          <w:rStyle w:val="13"/>
          <w:rFonts w:hint="eastAsia"/>
          <w:sz w:val="24"/>
          <w:szCs w:val="24"/>
        </w:rPr>
        <w:t>建筑节能与围护设计</w:t>
      </w:r>
      <w:r>
        <w:rPr>
          <w:sz w:val="24"/>
          <w:szCs w:val="24"/>
        </w:rPr>
        <w:tab/>
      </w:r>
      <w:r>
        <w:rPr>
          <w:sz w:val="24"/>
          <w:szCs w:val="24"/>
        </w:rPr>
        <w:fldChar w:fldCharType="begin"/>
      </w:r>
      <w:r>
        <w:rPr>
          <w:sz w:val="24"/>
          <w:szCs w:val="24"/>
        </w:rPr>
        <w:instrText xml:space="preserve"> PAGEREF _Toc354642930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8"/>
        <w:tabs>
          <w:tab w:val="right" w:leader="middleDot" w:pos="9401"/>
        </w:tabs>
        <w:spacing w:line="400" w:lineRule="exact"/>
        <w:rPr>
          <w:rFonts w:ascii="Calibri" w:hAnsi="Calibri"/>
          <w:sz w:val="24"/>
          <w:szCs w:val="24"/>
        </w:rPr>
      </w:pPr>
      <w:r>
        <w:fldChar w:fldCharType="begin"/>
      </w:r>
      <w:r>
        <w:instrText xml:space="preserve"> HYPERLINK \l "_Toc354642931" </w:instrText>
      </w:r>
      <w:r>
        <w:fldChar w:fldCharType="separate"/>
      </w:r>
      <w:r>
        <w:rPr>
          <w:rStyle w:val="13"/>
          <w:sz w:val="24"/>
          <w:szCs w:val="24"/>
        </w:rPr>
        <w:t>3</w:t>
      </w:r>
      <w:r>
        <w:rPr>
          <w:rStyle w:val="13"/>
          <w:rFonts w:hint="eastAsia"/>
          <w:sz w:val="24"/>
          <w:szCs w:val="24"/>
        </w:rPr>
        <w:t>围护结构外墙节能设计</w:t>
      </w:r>
      <w:r>
        <w:rPr>
          <w:sz w:val="24"/>
          <w:szCs w:val="24"/>
        </w:rPr>
        <w:tab/>
      </w:r>
      <w:r>
        <w:rPr>
          <w:sz w:val="24"/>
          <w:szCs w:val="24"/>
        </w:rPr>
        <w:fldChar w:fldCharType="begin"/>
      </w:r>
      <w:r>
        <w:rPr>
          <w:sz w:val="24"/>
          <w:szCs w:val="24"/>
        </w:rPr>
        <w:instrText xml:space="preserve"> PAGEREF _Toc354642931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9"/>
        <w:tabs>
          <w:tab w:val="right" w:leader="middleDot" w:pos="9401"/>
        </w:tabs>
        <w:spacing w:line="400" w:lineRule="exact"/>
        <w:rPr>
          <w:rFonts w:ascii="Calibri" w:hAnsi="Calibri"/>
          <w:sz w:val="24"/>
          <w:szCs w:val="24"/>
        </w:rPr>
      </w:pPr>
      <w:r>
        <w:fldChar w:fldCharType="begin"/>
      </w:r>
      <w:r>
        <w:instrText xml:space="preserve"> HYPERLINK \l "_Toc354642932" </w:instrText>
      </w:r>
      <w:r>
        <w:fldChar w:fldCharType="separate"/>
      </w:r>
      <w:r>
        <w:rPr>
          <w:rStyle w:val="13"/>
          <w:sz w:val="24"/>
          <w:szCs w:val="24"/>
        </w:rPr>
        <w:t>3.1</w:t>
      </w:r>
      <w:r>
        <w:rPr>
          <w:rStyle w:val="13"/>
          <w:rFonts w:hint="eastAsia"/>
          <w:sz w:val="24"/>
          <w:szCs w:val="24"/>
        </w:rPr>
        <w:t>外墙内保温体系及其特点</w:t>
      </w:r>
      <w:r>
        <w:rPr>
          <w:sz w:val="24"/>
          <w:szCs w:val="24"/>
        </w:rPr>
        <w:tab/>
      </w:r>
      <w:r>
        <w:rPr>
          <w:sz w:val="24"/>
          <w:szCs w:val="24"/>
        </w:rPr>
        <w:fldChar w:fldCharType="begin"/>
      </w:r>
      <w:r>
        <w:rPr>
          <w:sz w:val="24"/>
          <w:szCs w:val="24"/>
        </w:rPr>
        <w:instrText xml:space="preserve"> PAGEREF _Toc354642932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9"/>
        <w:tabs>
          <w:tab w:val="right" w:leader="middleDot" w:pos="9401"/>
        </w:tabs>
        <w:spacing w:line="400" w:lineRule="exact"/>
        <w:rPr>
          <w:rFonts w:ascii="Calibri" w:hAnsi="Calibri"/>
          <w:sz w:val="24"/>
          <w:szCs w:val="24"/>
        </w:rPr>
      </w:pPr>
      <w:r>
        <w:fldChar w:fldCharType="begin"/>
      </w:r>
      <w:r>
        <w:instrText xml:space="preserve"> HYPERLINK \l "_Toc354642933" </w:instrText>
      </w:r>
      <w:r>
        <w:fldChar w:fldCharType="separate"/>
      </w:r>
      <w:r>
        <w:rPr>
          <w:rStyle w:val="13"/>
          <w:sz w:val="24"/>
          <w:szCs w:val="24"/>
        </w:rPr>
        <w:t>3.2</w:t>
      </w:r>
      <w:r>
        <w:rPr>
          <w:rStyle w:val="13"/>
          <w:rFonts w:hint="eastAsia"/>
          <w:sz w:val="24"/>
          <w:szCs w:val="24"/>
        </w:rPr>
        <w:t>外墙外保温体系及其特点</w:t>
      </w:r>
      <w:r>
        <w:rPr>
          <w:sz w:val="24"/>
          <w:szCs w:val="24"/>
        </w:rPr>
        <w:tab/>
      </w:r>
      <w:r>
        <w:rPr>
          <w:sz w:val="24"/>
          <w:szCs w:val="24"/>
        </w:rPr>
        <w:fldChar w:fldCharType="begin"/>
      </w:r>
      <w:r>
        <w:rPr>
          <w:sz w:val="24"/>
          <w:szCs w:val="24"/>
        </w:rPr>
        <w:instrText xml:space="preserve"> PAGEREF _Toc354642933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8"/>
        <w:tabs>
          <w:tab w:val="right" w:leader="middleDot" w:pos="9401"/>
        </w:tabs>
        <w:spacing w:line="400" w:lineRule="exact"/>
        <w:rPr>
          <w:rFonts w:ascii="Calibri" w:hAnsi="Calibri"/>
          <w:sz w:val="24"/>
          <w:szCs w:val="24"/>
        </w:rPr>
      </w:pPr>
      <w:r>
        <w:fldChar w:fldCharType="begin"/>
      </w:r>
      <w:r>
        <w:instrText xml:space="preserve"> HYPERLINK \l "_Toc354642934" </w:instrText>
      </w:r>
      <w:r>
        <w:fldChar w:fldCharType="separate"/>
      </w:r>
      <w:r>
        <w:rPr>
          <w:rStyle w:val="13"/>
          <w:sz w:val="24"/>
          <w:szCs w:val="24"/>
        </w:rPr>
        <w:t>4</w:t>
      </w:r>
      <w:r>
        <w:rPr>
          <w:rStyle w:val="13"/>
          <w:rFonts w:hint="eastAsia"/>
          <w:sz w:val="24"/>
          <w:szCs w:val="24"/>
        </w:rPr>
        <w:t>国外建筑节能现状</w:t>
      </w:r>
      <w:r>
        <w:rPr>
          <w:sz w:val="24"/>
          <w:szCs w:val="24"/>
        </w:rPr>
        <w:tab/>
      </w:r>
      <w:r>
        <w:rPr>
          <w:sz w:val="24"/>
          <w:szCs w:val="24"/>
        </w:rPr>
        <w:fldChar w:fldCharType="begin"/>
      </w:r>
      <w:r>
        <w:rPr>
          <w:sz w:val="24"/>
          <w:szCs w:val="24"/>
        </w:rPr>
        <w:instrText xml:space="preserve"> PAGEREF _Toc354642934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8"/>
        <w:tabs>
          <w:tab w:val="right" w:leader="middleDot" w:pos="9401"/>
        </w:tabs>
        <w:spacing w:line="400" w:lineRule="exact"/>
        <w:rPr>
          <w:rFonts w:ascii="Calibri" w:hAnsi="Calibri"/>
          <w:sz w:val="24"/>
          <w:szCs w:val="24"/>
        </w:rPr>
      </w:pPr>
      <w:r>
        <w:fldChar w:fldCharType="begin"/>
      </w:r>
      <w:r>
        <w:instrText xml:space="preserve"> HYPERLINK \l "_Toc354642935" </w:instrText>
      </w:r>
      <w:r>
        <w:fldChar w:fldCharType="separate"/>
      </w:r>
      <w:r>
        <w:rPr>
          <w:rStyle w:val="13"/>
          <w:rFonts w:hint="eastAsia"/>
          <w:sz w:val="24"/>
          <w:szCs w:val="24"/>
        </w:rPr>
        <w:t>结论</w:t>
      </w:r>
      <w:r>
        <w:rPr>
          <w:sz w:val="24"/>
          <w:szCs w:val="24"/>
        </w:rPr>
        <w:tab/>
      </w:r>
      <w:r>
        <w:rPr>
          <w:sz w:val="24"/>
          <w:szCs w:val="24"/>
        </w:rPr>
        <w:fldChar w:fldCharType="begin"/>
      </w:r>
      <w:r>
        <w:rPr>
          <w:sz w:val="24"/>
          <w:szCs w:val="24"/>
        </w:rPr>
        <w:instrText xml:space="preserve"> PAGEREF _Toc354642935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8"/>
        <w:tabs>
          <w:tab w:val="right" w:leader="middleDot" w:pos="9401"/>
        </w:tabs>
        <w:spacing w:line="400" w:lineRule="exact"/>
        <w:rPr>
          <w:rFonts w:ascii="Calibri" w:hAnsi="Calibri"/>
          <w:sz w:val="24"/>
          <w:szCs w:val="24"/>
        </w:rPr>
      </w:pPr>
      <w:r>
        <w:fldChar w:fldCharType="begin"/>
      </w:r>
      <w:r>
        <w:instrText xml:space="preserve"> HYPERLINK \l "_Toc354642936" </w:instrText>
      </w:r>
      <w:r>
        <w:fldChar w:fldCharType="separate"/>
      </w:r>
      <w:r>
        <w:rPr>
          <w:rStyle w:val="13"/>
          <w:rFonts w:hint="eastAsia"/>
          <w:sz w:val="24"/>
          <w:szCs w:val="24"/>
        </w:rPr>
        <w:t>参考文献</w:t>
      </w:r>
      <w:r>
        <w:rPr>
          <w:sz w:val="24"/>
          <w:szCs w:val="24"/>
        </w:rPr>
        <w:tab/>
      </w:r>
      <w:r>
        <w:rPr>
          <w:sz w:val="24"/>
          <w:szCs w:val="24"/>
        </w:rPr>
        <w:fldChar w:fldCharType="begin"/>
      </w:r>
      <w:r>
        <w:rPr>
          <w:sz w:val="24"/>
          <w:szCs w:val="24"/>
        </w:rPr>
        <w:instrText xml:space="preserve"> PAGEREF _Toc354642936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8"/>
        <w:tabs>
          <w:tab w:val="right" w:leader="middleDot" w:pos="9401"/>
        </w:tabs>
        <w:spacing w:line="400" w:lineRule="exact"/>
        <w:rPr>
          <w:rFonts w:ascii="Calibri" w:hAnsi="Calibri"/>
          <w:sz w:val="24"/>
          <w:szCs w:val="24"/>
        </w:rPr>
      </w:pPr>
      <w:r>
        <w:fldChar w:fldCharType="begin"/>
      </w:r>
      <w:r>
        <w:instrText xml:space="preserve"> HYPERLINK \l "_Toc354642937" </w:instrText>
      </w:r>
      <w:r>
        <w:fldChar w:fldCharType="separate"/>
      </w:r>
      <w:r>
        <w:rPr>
          <w:rStyle w:val="13"/>
          <w:rFonts w:hint="eastAsia"/>
          <w:sz w:val="24"/>
          <w:szCs w:val="24"/>
        </w:rPr>
        <w:t>致谢</w:t>
      </w:r>
      <w:r>
        <w:rPr>
          <w:sz w:val="24"/>
          <w:szCs w:val="24"/>
        </w:rPr>
        <w:tab/>
      </w:r>
      <w:r>
        <w:rPr>
          <w:sz w:val="24"/>
          <w:szCs w:val="24"/>
        </w:rPr>
        <w:fldChar w:fldCharType="begin"/>
      </w:r>
      <w:r>
        <w:rPr>
          <w:sz w:val="24"/>
          <w:szCs w:val="24"/>
        </w:rPr>
        <w:instrText xml:space="preserve"> PAGEREF _Toc354642937 \h </w:instrText>
      </w:r>
      <w:r>
        <w:rPr>
          <w:sz w:val="24"/>
          <w:szCs w:val="24"/>
        </w:rPr>
        <w:fldChar w:fldCharType="separate"/>
      </w:r>
      <w:r>
        <w:rPr>
          <w:sz w:val="24"/>
          <w:szCs w:val="24"/>
        </w:rPr>
        <w:t>11</w:t>
      </w:r>
      <w:r>
        <w:rPr>
          <w:sz w:val="24"/>
          <w:szCs w:val="24"/>
        </w:rPr>
        <w:fldChar w:fldCharType="end"/>
      </w:r>
      <w:r>
        <w:rPr>
          <w:sz w:val="24"/>
          <w:szCs w:val="24"/>
        </w:rPr>
        <w:fldChar w:fldCharType="end"/>
      </w:r>
    </w:p>
    <w:p>
      <w:pPr>
        <w:spacing w:line="400" w:lineRule="exact"/>
      </w:pPr>
      <w:r>
        <w:rPr>
          <w:sz w:val="24"/>
          <w:szCs w:val="24"/>
        </w:rPr>
        <w:fldChar w:fldCharType="end"/>
      </w:r>
    </w:p>
    <w:p>
      <w:pPr>
        <w:spacing w:line="400" w:lineRule="exact"/>
      </w:pPr>
    </w:p>
    <w:p/>
    <w:p/>
    <w:p/>
    <w:p/>
    <w:p/>
    <w:p/>
    <w:p/>
    <w:p/>
    <w:p/>
    <w:p/>
    <w:p/>
    <w:p/>
    <w:p/>
    <w:p/>
    <w:p/>
    <w:p/>
    <w:p/>
    <w:p/>
    <w:p/>
    <w:p/>
    <w:p>
      <w:pPr>
        <w:pStyle w:val="2"/>
        <w:keepNext w:val="0"/>
        <w:keepLines w:val="0"/>
        <w:widowControl/>
        <w:spacing w:line="400" w:lineRule="exact"/>
        <w:jc w:val="left"/>
        <w:sectPr>
          <w:pgSz w:w="11906" w:h="16838"/>
          <w:pgMar w:top="1247" w:right="1134" w:bottom="1247" w:left="1361" w:header="850" w:footer="964" w:gutter="0"/>
          <w:pgNumType w:start="1"/>
          <w:cols w:space="425" w:num="1"/>
          <w:titlePg/>
          <w:docGrid w:type="lines" w:linePitch="312" w:charSpace="0"/>
        </w:sectPr>
      </w:pPr>
    </w:p>
    <w:p>
      <w:pPr>
        <w:pStyle w:val="3"/>
        <w:spacing w:line="400" w:lineRule="exact"/>
        <w:jc w:val="center"/>
      </w:pPr>
      <w:bookmarkStart w:id="0" w:name="_Toc354585319"/>
      <w:bookmarkStart w:id="1" w:name="_Toc354582115"/>
      <w:bookmarkStart w:id="2" w:name="_Toc354581302"/>
      <w:bookmarkStart w:id="3" w:name="_Toc342636882"/>
    </w:p>
    <w:p>
      <w:pPr>
        <w:pStyle w:val="3"/>
        <w:spacing w:line="400" w:lineRule="exact"/>
        <w:jc w:val="center"/>
        <w:rPr>
          <w:sz w:val="28"/>
          <w:szCs w:val="28"/>
        </w:rPr>
      </w:pPr>
      <w:bookmarkStart w:id="4" w:name="_Toc354642924"/>
      <w:r>
        <w:rPr>
          <w:rFonts w:hint="eastAsia"/>
          <w:sz w:val="28"/>
          <w:szCs w:val="28"/>
        </w:rPr>
        <w:t>摘</w:t>
      </w:r>
      <w:r>
        <w:rPr>
          <w:sz w:val="28"/>
          <w:szCs w:val="28"/>
        </w:rPr>
        <w:t xml:space="preserve">   </w:t>
      </w:r>
      <w:r>
        <w:rPr>
          <w:rFonts w:hint="eastAsia"/>
          <w:sz w:val="28"/>
          <w:szCs w:val="28"/>
        </w:rPr>
        <w:t>要</w:t>
      </w:r>
      <w:bookmarkEnd w:id="4"/>
    </w:p>
    <w:p>
      <w:pPr>
        <w:spacing w:beforeLines="50" w:afterLines="50" w:line="400" w:lineRule="exact"/>
        <w:jc w:val="center"/>
        <w:rPr>
          <w:rFonts w:ascii="??" w:hAnsi="??"/>
          <w:color w:val="000000"/>
          <w:sz w:val="24"/>
        </w:rPr>
      </w:pPr>
    </w:p>
    <w:p>
      <w:pPr>
        <w:spacing w:beforeLines="50" w:afterLines="50" w:line="400" w:lineRule="exact"/>
        <w:ind w:firstLine="480" w:firstLineChars="200"/>
        <w:rPr>
          <w:rFonts w:ascii="宋体"/>
          <w:color w:val="000000"/>
          <w:sz w:val="24"/>
        </w:rPr>
      </w:pPr>
      <w:r>
        <w:rPr>
          <w:rFonts w:hint="eastAsia" w:ascii="宋体" w:hAnsi="宋体"/>
          <w:color w:val="000000"/>
          <w:sz w:val="24"/>
        </w:rPr>
        <w:t>建筑节能从根本上促进能源和资源节约和合理利用，缓解中国的能源资源供应与经济和社会发展之间的矛盾，帮助加快发展循环经济和实现经济和社会的可持续发展</w:t>
      </w:r>
      <w:r>
        <w:rPr>
          <w:rFonts w:ascii="宋体" w:hAnsi="宋体"/>
          <w:color w:val="000000"/>
          <w:sz w:val="24"/>
        </w:rPr>
        <w:t>;</w:t>
      </w:r>
      <w:r>
        <w:rPr>
          <w:rFonts w:hint="eastAsia" w:ascii="宋体" w:hAnsi="宋体"/>
          <w:color w:val="000000"/>
          <w:sz w:val="24"/>
        </w:rPr>
        <w:t>可以长期保障国家能源安全，保护环境，提高人民群众的生活质量，贯彻落实科学发展观。建筑节能是一个非常重要的方面。本文介绍了建筑节能的重要意义，浅谈介绍节能建筑，设计处理两部分。</w:t>
      </w:r>
    </w:p>
    <w:p>
      <w:pPr>
        <w:spacing w:beforeLines="50" w:afterLines="50" w:line="400" w:lineRule="exact"/>
        <w:rPr>
          <w:rFonts w:ascii="??" w:hAnsi="??"/>
          <w:color w:val="000000"/>
          <w:sz w:val="24"/>
        </w:rPr>
      </w:pPr>
      <w:r>
        <w:rPr>
          <w:rFonts w:hint="eastAsia" w:ascii="黑体" w:hAnsi="??" w:eastAsia="黑体"/>
          <w:b/>
          <w:color w:val="000000"/>
          <w:sz w:val="24"/>
        </w:rPr>
        <w:t>关健词</w:t>
      </w:r>
      <w:r>
        <w:rPr>
          <w:rFonts w:ascii="??" w:hAnsi="??"/>
          <w:color w:val="000000"/>
          <w:szCs w:val="21"/>
        </w:rPr>
        <w:t xml:space="preserve"> </w:t>
      </w:r>
      <w:r>
        <w:rPr>
          <w:rFonts w:ascii="??" w:hAnsi="??"/>
          <w:color w:val="000000"/>
          <w:sz w:val="24"/>
        </w:rPr>
        <w:t xml:space="preserve"> </w:t>
      </w:r>
      <w:r>
        <w:rPr>
          <w:rFonts w:hint="eastAsia" w:ascii="??" w:hAnsi="??"/>
          <w:color w:val="000000"/>
          <w:sz w:val="24"/>
        </w:rPr>
        <w:t>节能设计</w:t>
      </w:r>
      <w:r>
        <w:rPr>
          <w:rFonts w:ascii="??" w:hAnsi="??"/>
          <w:color w:val="000000"/>
          <w:sz w:val="24"/>
        </w:rPr>
        <w:t xml:space="preserve">  </w:t>
      </w:r>
      <w:r>
        <w:rPr>
          <w:rFonts w:hint="eastAsia" w:ascii="??" w:hAnsi="??"/>
          <w:color w:val="000000"/>
          <w:sz w:val="24"/>
        </w:rPr>
        <w:t>意义</w:t>
      </w:r>
      <w:r>
        <w:rPr>
          <w:rFonts w:ascii="??" w:hAnsi="??"/>
          <w:color w:val="000000"/>
          <w:sz w:val="24"/>
        </w:rPr>
        <w:t xml:space="preserve">  </w:t>
      </w:r>
      <w:r>
        <w:rPr>
          <w:rFonts w:hint="eastAsia" w:ascii="??" w:hAnsi="??"/>
          <w:color w:val="000000"/>
          <w:sz w:val="24"/>
        </w:rPr>
        <w:t>围护结构</w:t>
      </w:r>
      <w:r>
        <w:rPr>
          <w:rFonts w:ascii="??" w:hAnsi="??"/>
          <w:color w:val="000000"/>
          <w:sz w:val="24"/>
        </w:rPr>
        <w:t xml:space="preserve">  </w:t>
      </w:r>
      <w:r>
        <w:rPr>
          <w:rFonts w:hint="eastAsia" w:ascii="??" w:hAnsi="??"/>
          <w:color w:val="000000"/>
          <w:sz w:val="24"/>
        </w:rPr>
        <w:t>墙体</w:t>
      </w:r>
      <w:r>
        <w:rPr>
          <w:rFonts w:ascii="??" w:hAnsi="??"/>
          <w:color w:val="000000"/>
          <w:sz w:val="24"/>
        </w:rPr>
        <w:t xml:space="preserve">  </w:t>
      </w:r>
      <w:r>
        <w:rPr>
          <w:rFonts w:hint="eastAsia" w:ascii="??" w:hAnsi="??"/>
          <w:color w:val="000000"/>
          <w:sz w:val="24"/>
        </w:rPr>
        <w:t>环境</w:t>
      </w: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spacing w:beforeLines="50" w:afterLines="50" w:line="400" w:lineRule="exact"/>
        <w:rPr>
          <w:rFonts w:ascii="??" w:hAnsi="??"/>
          <w:color w:val="000000"/>
          <w:sz w:val="24"/>
        </w:rPr>
      </w:pPr>
    </w:p>
    <w:p>
      <w:pPr>
        <w:pStyle w:val="2"/>
        <w:keepNext w:val="0"/>
        <w:keepLines w:val="0"/>
        <w:widowControl/>
        <w:spacing w:line="400" w:lineRule="exact"/>
        <w:jc w:val="left"/>
        <w:rPr>
          <w:rFonts w:ascii="黑体"/>
          <w:sz w:val="32"/>
          <w:szCs w:val="32"/>
        </w:rPr>
      </w:pPr>
      <w:bookmarkStart w:id="5" w:name="_Toc354642925"/>
      <w:r>
        <w:rPr>
          <w:sz w:val="32"/>
          <w:szCs w:val="32"/>
        </w:rPr>
        <w:t>1</w:t>
      </w:r>
      <w:r>
        <w:rPr>
          <w:rFonts w:hint="eastAsia"/>
          <w:sz w:val="32"/>
          <w:szCs w:val="32"/>
        </w:rPr>
        <w:t>绪论</w:t>
      </w:r>
      <w:bookmarkEnd w:id="0"/>
      <w:bookmarkEnd w:id="1"/>
      <w:bookmarkEnd w:id="2"/>
      <w:bookmarkEnd w:id="3"/>
      <w:bookmarkEnd w:id="5"/>
    </w:p>
    <w:p>
      <w:pPr>
        <w:spacing w:beforeLines="50" w:afterLines="50" w:line="400" w:lineRule="exact"/>
        <w:ind w:firstLine="480" w:firstLineChars="200"/>
        <w:rPr>
          <w:sz w:val="24"/>
        </w:rPr>
      </w:pPr>
      <w:r>
        <w:rPr>
          <w:rFonts w:hint="eastAsia"/>
          <w:sz w:val="24"/>
        </w:rPr>
        <w:t>建筑节能是整个建筑全寿命过程中每一个环节节能的总和。是指建筑从选址、规划、设计、建造和使用过程中，通过合理的规划设计，采用节能型的建筑材料、产品和设备，执行建筑节能标准，加强建筑物节能设备的运行管理，合理设计建筑围护结构的热工性能，提高采暖、制冷、照明、通风、给排水和管道系统的运行效率，以及利用可再生能源，在保证建筑物使用功能、人体舒适性和室内热环境质量的前提下，降低建筑能源消耗，合理、有效地利用能源，从而达到持续发展的阶段。</w:t>
      </w:r>
    </w:p>
    <w:p>
      <w:pPr>
        <w:spacing w:beforeLines="50" w:afterLines="50" w:line="400" w:lineRule="exact"/>
        <w:ind w:firstLine="480" w:firstLineChars="200"/>
        <w:rPr>
          <w:rFonts w:ascii="宋体"/>
          <w:sz w:val="24"/>
        </w:rPr>
      </w:pPr>
      <w:r>
        <w:rPr>
          <w:rFonts w:hint="eastAsia"/>
          <w:sz w:val="24"/>
        </w:rPr>
        <w:t>然而目前，我国庞大的建筑能耗，已经成为国民经济告诉发展的“吊车尾”，如果不对建筑进行节能设计，不仅近期能源消耗巨大，而且将会影响子孙后代。因此建筑行业全面节能必须实行。本文首先论述节能设计对于环境资源的消耗和建筑自身能耗问题，叙述其重要性，然后</w:t>
      </w:r>
      <w:r>
        <w:rPr>
          <w:rFonts w:hint="eastAsia" w:ascii="宋体" w:hAnsi="宋体"/>
          <w:sz w:val="24"/>
        </w:rPr>
        <w:t>从建筑规划设计、空间布局、结构围护、环境设计四个方面论述了对建筑节能的影响。</w:t>
      </w:r>
    </w:p>
    <w:p>
      <w:pPr>
        <w:pStyle w:val="2"/>
        <w:keepNext w:val="0"/>
        <w:keepLines w:val="0"/>
        <w:widowControl/>
        <w:spacing w:line="400" w:lineRule="exact"/>
        <w:jc w:val="left"/>
        <w:rPr>
          <w:rFonts w:ascii="黑体"/>
          <w:sz w:val="32"/>
          <w:szCs w:val="32"/>
        </w:rPr>
      </w:pPr>
      <w:bookmarkStart w:id="6" w:name="_Toc354581303"/>
      <w:bookmarkStart w:id="7" w:name="_Toc354582116"/>
      <w:bookmarkStart w:id="8" w:name="_Toc342636883"/>
      <w:bookmarkStart w:id="9" w:name="_Toc354585320"/>
      <w:bookmarkStart w:id="10" w:name="_Toc354642926"/>
      <w:r>
        <w:rPr>
          <w:rFonts w:ascii="黑体"/>
          <w:sz w:val="32"/>
          <w:szCs w:val="32"/>
        </w:rPr>
        <w:t>2</w:t>
      </w:r>
      <w:r>
        <w:rPr>
          <w:rFonts w:hint="eastAsia" w:ascii="黑体"/>
          <w:sz w:val="32"/>
          <w:szCs w:val="32"/>
        </w:rPr>
        <w:t>建筑节能设计</w:t>
      </w:r>
      <w:bookmarkEnd w:id="6"/>
      <w:bookmarkEnd w:id="7"/>
      <w:bookmarkEnd w:id="8"/>
      <w:bookmarkEnd w:id="9"/>
      <w:bookmarkEnd w:id="10"/>
    </w:p>
    <w:p>
      <w:pPr>
        <w:pStyle w:val="3"/>
        <w:keepNext w:val="0"/>
        <w:keepLines w:val="0"/>
        <w:widowControl/>
        <w:spacing w:line="400" w:lineRule="exact"/>
        <w:jc w:val="left"/>
        <w:rPr>
          <w:sz w:val="30"/>
          <w:szCs w:val="30"/>
        </w:rPr>
      </w:pPr>
      <w:bookmarkStart w:id="11" w:name="_Toc354642927"/>
      <w:bookmarkStart w:id="12" w:name="_Toc354581304"/>
      <w:bookmarkStart w:id="13" w:name="_Toc354582117"/>
      <w:bookmarkStart w:id="14" w:name="_Toc342636884"/>
      <w:bookmarkStart w:id="15" w:name="_Toc354585321"/>
      <w:bookmarkStart w:id="16" w:name="_Toc214548582"/>
      <w:r>
        <w:rPr>
          <w:sz w:val="30"/>
          <w:szCs w:val="30"/>
        </w:rPr>
        <w:t>2.1</w:t>
      </w:r>
      <w:r>
        <w:rPr>
          <w:rFonts w:hint="eastAsia"/>
          <w:sz w:val="30"/>
          <w:szCs w:val="30"/>
        </w:rPr>
        <w:t>建筑节能的原则</w:t>
      </w:r>
      <w:bookmarkEnd w:id="11"/>
      <w:bookmarkEnd w:id="12"/>
      <w:bookmarkEnd w:id="13"/>
      <w:bookmarkEnd w:id="14"/>
      <w:bookmarkEnd w:id="15"/>
    </w:p>
    <w:p>
      <w:pPr>
        <w:widowControl/>
        <w:tabs>
          <w:tab w:val="left" w:pos="540"/>
          <w:tab w:val="left" w:pos="567"/>
        </w:tabs>
        <w:spacing w:beforeLines="50" w:afterLines="50" w:line="400" w:lineRule="exact"/>
        <w:ind w:firstLine="480" w:firstLineChars="200"/>
        <w:jc w:val="left"/>
        <w:rPr>
          <w:sz w:val="24"/>
        </w:rPr>
      </w:pPr>
      <w:r>
        <w:rPr>
          <w:rFonts w:hint="eastAsia"/>
          <w:sz w:val="24"/>
        </w:rPr>
        <w:t>所谓节能，就是为了令房子防热御寒，使室内形成舒适的热环境，并且保证较低的能耗。建筑物外围结构将人们的生活与工作环境分为室内与室外两部分，因而，建筑热环境也就分为室内热环境和室外热环境，建筑物常年收到室内室外各种热环境因子的作用，其中是与室外的因素入太阳辐射、空气温湿度、风、雨雪等等；而属于室内的入空气温湿度，生产和生活散发的热量和水分等等。正是因为室内室外热环境的交换与相互影响，导致人们生活上的不舒适，故节能方面主要是调控室内温度保证在一定热量的环境，其中，规划节能方面，主导因素是朝向，而单体设计中，主影响的是外围护结构。</w:t>
      </w:r>
    </w:p>
    <w:p>
      <w:pPr>
        <w:pStyle w:val="3"/>
        <w:keepNext w:val="0"/>
        <w:keepLines w:val="0"/>
        <w:widowControl/>
        <w:spacing w:line="400" w:lineRule="exact"/>
        <w:jc w:val="left"/>
        <w:rPr>
          <w:sz w:val="30"/>
          <w:szCs w:val="30"/>
        </w:rPr>
      </w:pPr>
      <w:bookmarkStart w:id="17" w:name="_Toc354585322"/>
      <w:bookmarkStart w:id="18" w:name="_Toc354581305"/>
      <w:bookmarkStart w:id="19" w:name="_Toc354582118"/>
      <w:bookmarkStart w:id="20" w:name="_Toc342636885"/>
      <w:bookmarkStart w:id="21" w:name="_Toc354642928"/>
      <w:r>
        <w:rPr>
          <w:sz w:val="30"/>
          <w:szCs w:val="30"/>
        </w:rPr>
        <w:t>2.2</w:t>
      </w:r>
      <w:r>
        <w:rPr>
          <w:rFonts w:hint="eastAsia"/>
          <w:sz w:val="30"/>
          <w:szCs w:val="30"/>
        </w:rPr>
        <w:t>建筑节能与规划设计</w:t>
      </w:r>
      <w:bookmarkEnd w:id="17"/>
      <w:bookmarkEnd w:id="18"/>
      <w:bookmarkEnd w:id="19"/>
      <w:bookmarkEnd w:id="20"/>
      <w:bookmarkEnd w:id="21"/>
    </w:p>
    <w:p>
      <w:pPr>
        <w:widowControl/>
        <w:tabs>
          <w:tab w:val="left" w:pos="540"/>
          <w:tab w:val="left" w:pos="567"/>
        </w:tabs>
        <w:spacing w:beforeLines="50" w:afterLines="50" w:line="400" w:lineRule="exact"/>
        <w:ind w:firstLine="480" w:firstLineChars="200"/>
        <w:jc w:val="left"/>
        <w:rPr>
          <w:rFonts w:hint="eastAsia" w:eastAsia="宋体"/>
          <w:sz w:val="24"/>
          <w:lang w:eastAsia="zh-CN"/>
        </w:rPr>
      </w:pPr>
      <w:r>
        <w:rPr>
          <w:rFonts w:hint="eastAsia"/>
          <w:sz w:val="24"/>
        </w:rPr>
        <w:t>综合分析各方面，影响居住环境的最主要的两个因素是太阳辐射和空气流通。因此，规划节能的主要方向是一方面降低太阳辐射，另一方面增强房屋建筑的自然通风效果。</w:t>
      </w:r>
    </w:p>
    <w:p>
      <w:pPr>
        <w:widowControl/>
        <w:tabs>
          <w:tab w:val="left" w:pos="540"/>
          <w:tab w:val="left" w:pos="567"/>
        </w:tabs>
        <w:spacing w:beforeLines="50" w:afterLines="50" w:line="400" w:lineRule="exact"/>
        <w:ind w:firstLine="480" w:firstLineChars="200"/>
        <w:jc w:val="left"/>
        <w:rPr>
          <w:sz w:val="24"/>
        </w:rPr>
      </w:pPr>
      <w:r>
        <w:rPr>
          <w:rFonts w:hint="eastAsia"/>
          <w:sz w:val="24"/>
        </w:rPr>
        <w:t>　　在规划设计中，其中规划节能设计的重点是房子朝向、间距以及房屋之间的相互组合关系。为了满足要求节能要求，首先要考虑的是建筑的朝向，建筑的朝向主要应与当地夏季的主导风向一致，建筑群的入风口和出风口应考虑结合主导风合理设置，利于自然通风，提高居住的舒适度，减少能耗的主要手段。在建筑物群的排列中应遵循南小北大、南低北高的原则。各地区省的一般主导风向是东南偏西北方向，而且也正好满足南北朝向的要求，南北朝向建筑的好处是冬暖夏凉，在夏天所受到的太阳辐射也相对东西朝向建筑少得多，可以节省夏季空调的用量</w:t>
      </w:r>
      <w:r>
        <w:rPr>
          <w:sz w:val="24"/>
        </w:rPr>
        <w:t>;</w:t>
      </w:r>
      <w:r>
        <w:rPr>
          <w:rFonts w:hint="eastAsia"/>
          <w:sz w:val="24"/>
        </w:rPr>
        <w:t>而在冬天的时候，建筑受到太阳辐射的情况刚好与夏季相反，在冬天所受到的太阳辐射比东西朝向的多得多，从而节约了建筑保温所需的能耗，真正起节能作用。</w:t>
      </w:r>
    </w:p>
    <w:p>
      <w:pPr>
        <w:widowControl/>
        <w:tabs>
          <w:tab w:val="left" w:pos="540"/>
          <w:tab w:val="left" w:pos="567"/>
        </w:tabs>
        <w:spacing w:beforeLines="50" w:afterLines="50" w:line="400" w:lineRule="exact"/>
        <w:ind w:firstLine="480" w:firstLineChars="200"/>
        <w:jc w:val="left"/>
        <w:rPr>
          <w:sz w:val="24"/>
        </w:rPr>
      </w:pPr>
      <w:r>
        <w:rPr>
          <w:rFonts w:hint="eastAsia"/>
          <w:sz w:val="24"/>
        </w:rPr>
        <w:t>其次要考虑的是建筑的日照间距，居住房屋的间距应在满足规范日照间距要求上适当增大，有利于居住小区内的空气流通，从而使建筑物与空气的热交换加快，有效降低建筑物的温度，从而降低建筑能耗，并且在开阔视野下有助于提高建筑舒适度。第三，要合理安排建筑物间的组合，在满足采光、日照、防火等要求下，结合经济因素，利用建筑物的自遮挡和建筑群间的相互遮挡，减少太阳辐射对居住建筑的影响。</w:t>
      </w:r>
    </w:p>
    <w:p>
      <w:pPr>
        <w:widowControl/>
        <w:tabs>
          <w:tab w:val="left" w:pos="540"/>
          <w:tab w:val="left" w:pos="567"/>
        </w:tabs>
        <w:spacing w:beforeLines="50" w:afterLines="50" w:line="400" w:lineRule="exact"/>
        <w:ind w:firstLine="480" w:firstLineChars="200"/>
        <w:jc w:val="left"/>
        <w:rPr>
          <w:sz w:val="24"/>
        </w:rPr>
      </w:pPr>
      <w:r>
        <w:rPr>
          <w:rFonts w:hint="eastAsia"/>
          <w:sz w:val="24"/>
        </w:rPr>
        <w:t>建筑节能设计中，规划对建筑节能的影响最大，调整好规划对于整体节能调节来说，是最关键的一步！</w:t>
      </w:r>
    </w:p>
    <w:p>
      <w:pPr>
        <w:pStyle w:val="3"/>
        <w:keepNext w:val="0"/>
        <w:keepLines w:val="0"/>
        <w:widowControl/>
        <w:spacing w:line="400" w:lineRule="exact"/>
        <w:jc w:val="left"/>
        <w:rPr>
          <w:sz w:val="30"/>
          <w:szCs w:val="30"/>
        </w:rPr>
      </w:pPr>
      <w:bookmarkStart w:id="22" w:name="_Toc354581306"/>
      <w:bookmarkStart w:id="23" w:name="_Toc354582119"/>
      <w:bookmarkStart w:id="24" w:name="_Toc342636886"/>
      <w:bookmarkStart w:id="25" w:name="_Toc354642929"/>
      <w:bookmarkStart w:id="26" w:name="_Toc354585323"/>
      <w:r>
        <w:rPr>
          <w:sz w:val="30"/>
          <w:szCs w:val="30"/>
        </w:rPr>
        <w:t>2.3</w:t>
      </w:r>
      <w:r>
        <w:rPr>
          <w:rFonts w:hint="eastAsia"/>
          <w:sz w:val="30"/>
          <w:szCs w:val="30"/>
        </w:rPr>
        <w:t>建筑节能与空间布局设计</w:t>
      </w:r>
      <w:bookmarkEnd w:id="22"/>
      <w:bookmarkEnd w:id="23"/>
      <w:bookmarkEnd w:id="24"/>
      <w:bookmarkEnd w:id="25"/>
      <w:bookmarkEnd w:id="26"/>
    </w:p>
    <w:p>
      <w:pPr>
        <w:widowControl/>
        <w:tabs>
          <w:tab w:val="left" w:pos="540"/>
          <w:tab w:val="left" w:pos="567"/>
        </w:tabs>
        <w:spacing w:beforeLines="50" w:afterLines="50" w:line="400" w:lineRule="exact"/>
        <w:ind w:firstLine="480" w:firstLineChars="200"/>
        <w:jc w:val="left"/>
        <w:rPr>
          <w:sz w:val="24"/>
        </w:rPr>
      </w:pPr>
      <w:r>
        <w:rPr>
          <w:rFonts w:hint="eastAsia"/>
          <w:sz w:val="24"/>
        </w:rPr>
        <w:t>建筑节能在空间布局设计上主要要考虑立面和平面两个方面，主要要满足通风的要求。</w:t>
      </w:r>
    </w:p>
    <w:p>
      <w:pPr>
        <w:widowControl/>
        <w:tabs>
          <w:tab w:val="left" w:pos="540"/>
          <w:tab w:val="left" w:pos="567"/>
        </w:tabs>
        <w:spacing w:beforeLines="50" w:afterLines="50" w:line="400" w:lineRule="exact"/>
        <w:jc w:val="left"/>
        <w:rPr>
          <w:rFonts w:hint="eastAsia" w:eastAsia="宋体"/>
          <w:sz w:val="24"/>
          <w:lang w:eastAsia="zh-CN"/>
        </w:rPr>
      </w:pPr>
      <w:r>
        <w:rPr>
          <w:rFonts w:hint="eastAsia"/>
          <w:sz w:val="24"/>
        </w:rPr>
        <w:t>　　立面设计应注意两点：一是在建筑物的上部设置出风口，可以令到建筑物有良好的通风效果。具体可在建筑物中部设置若干上下贯通的垂直空间，例如天井的设置，而其他方法则应令出风口应高于建筑物屋面；二是进出风口的高低要适宜。进出风口的高低决定了室内空气流动的方向，对室内环境影响很大。其高度应结合房间的实际使用功能设计，起居室、书房、餐厅要以坐姿为参考，厨房可以站姿为参考，卧室可以卧姿为参考。</w:t>
      </w:r>
    </w:p>
    <w:p>
      <w:pPr>
        <w:widowControl/>
        <w:tabs>
          <w:tab w:val="left" w:pos="540"/>
          <w:tab w:val="left" w:pos="567"/>
        </w:tabs>
        <w:spacing w:beforeLines="50" w:afterLines="50" w:line="400" w:lineRule="exact"/>
        <w:jc w:val="left"/>
        <w:rPr>
          <w:sz w:val="24"/>
        </w:rPr>
      </w:pPr>
      <w:r>
        <w:rPr>
          <w:rFonts w:hint="eastAsia"/>
          <w:sz w:val="24"/>
        </w:rPr>
        <w:t>　　平面设计应注重以下几个问题</w:t>
      </w:r>
      <w:r>
        <w:rPr>
          <w:sz w:val="24"/>
        </w:rPr>
        <w:t>:</w:t>
      </w:r>
      <w:r>
        <w:rPr>
          <w:rFonts w:hint="eastAsia"/>
          <w:sz w:val="24"/>
        </w:rPr>
        <w:t>一是尽可能地形成室内空气对流。合理安排房间的门窗位置和窗户朝向，使形成穿堂风，增加房间内的空气流动，利于室内空气更新。二是尽可能地增加进出风口面积，合理选择窗户的开启形式，有利于室内保持较为稳定的风速和均匀的流场，提高室内舒适度。而平面设计对于建筑节能来说，在空间布局中，针对主次来区分舒适度的调整。</w:t>
      </w:r>
    </w:p>
    <w:p>
      <w:pPr>
        <w:pStyle w:val="3"/>
        <w:keepNext w:val="0"/>
        <w:keepLines w:val="0"/>
        <w:widowControl/>
        <w:spacing w:line="400" w:lineRule="exact"/>
        <w:jc w:val="left"/>
        <w:rPr>
          <w:sz w:val="30"/>
          <w:szCs w:val="30"/>
        </w:rPr>
      </w:pPr>
      <w:bookmarkStart w:id="27" w:name="_Toc354582120"/>
      <w:bookmarkStart w:id="28" w:name="_Toc342636887"/>
      <w:bookmarkStart w:id="29" w:name="_Toc354581307"/>
      <w:bookmarkStart w:id="30" w:name="_Toc354585324"/>
      <w:bookmarkStart w:id="31" w:name="_Toc354642930"/>
      <w:r>
        <w:rPr>
          <w:sz w:val="30"/>
          <w:szCs w:val="30"/>
        </w:rPr>
        <w:t>2.4</w:t>
      </w:r>
      <w:r>
        <w:rPr>
          <w:rFonts w:hint="eastAsia"/>
          <w:sz w:val="30"/>
          <w:szCs w:val="30"/>
        </w:rPr>
        <w:t>建筑节能与围护设计</w:t>
      </w:r>
      <w:bookmarkEnd w:id="27"/>
      <w:bookmarkEnd w:id="28"/>
      <w:bookmarkEnd w:id="29"/>
      <w:bookmarkEnd w:id="30"/>
      <w:bookmarkEnd w:id="31"/>
    </w:p>
    <w:p>
      <w:pPr>
        <w:widowControl/>
        <w:spacing w:beforeLines="50" w:afterLines="50" w:line="400" w:lineRule="exact"/>
        <w:jc w:val="left"/>
        <w:rPr>
          <w:rFonts w:ascii="黑体" w:hAnsi="黑体" w:eastAsia="黑体"/>
          <w:sz w:val="24"/>
        </w:rPr>
      </w:pPr>
      <w:r>
        <w:rPr>
          <w:rFonts w:ascii="黑体" w:hAnsi="黑体" w:eastAsia="黑体"/>
          <w:b/>
          <w:sz w:val="28"/>
          <w:szCs w:val="28"/>
        </w:rPr>
        <w:t xml:space="preserve">2.4.1 </w:t>
      </w:r>
      <w:r>
        <w:rPr>
          <w:rFonts w:hint="eastAsia" w:ascii="黑体" w:hAnsi="黑体" w:eastAsia="黑体"/>
          <w:b/>
          <w:sz w:val="28"/>
          <w:szCs w:val="28"/>
        </w:rPr>
        <w:t>墙体节能</w:t>
      </w:r>
    </w:p>
    <w:p>
      <w:pPr>
        <w:widowControl/>
        <w:spacing w:beforeLines="50" w:afterLines="50" w:line="400" w:lineRule="exact"/>
        <w:jc w:val="left"/>
        <w:rPr>
          <w:sz w:val="24"/>
        </w:rPr>
      </w:pPr>
      <w:r>
        <w:rPr>
          <w:rFonts w:hint="eastAsia"/>
          <w:sz w:val="24"/>
        </w:rPr>
        <w:t>　　在建筑楼中，主要的热耗损是在围护结构，一般情况下，墙体占据了最大的份额。因此，发展外墙保温技术及节能材料，是建筑节能的主要实现方式。我国每年有</w:t>
      </w:r>
      <w:r>
        <w:rPr>
          <w:sz w:val="24"/>
        </w:rPr>
        <w:t>10</w:t>
      </w:r>
      <w:r>
        <w:rPr>
          <w:rFonts w:hint="eastAsia"/>
          <w:sz w:val="24"/>
        </w:rPr>
        <w:t>亿平方米的民用建筑投入使用，建筑能耗占总能耗的比例已从</w:t>
      </w:r>
      <w:r>
        <w:rPr>
          <w:sz w:val="24"/>
        </w:rPr>
        <w:t>1978</w:t>
      </w:r>
      <w:r>
        <w:rPr>
          <w:rFonts w:hint="eastAsia"/>
          <w:sz w:val="24"/>
        </w:rPr>
        <w:t>年</w:t>
      </w:r>
      <w:r>
        <w:rPr>
          <w:sz w:val="24"/>
        </w:rPr>
        <w:t>10</w:t>
      </w:r>
      <w:r>
        <w:rPr>
          <w:rFonts w:hint="eastAsia"/>
          <w:sz w:val="24"/>
        </w:rPr>
        <w:t>％上升到目前的</w:t>
      </w:r>
      <w:r>
        <w:rPr>
          <w:sz w:val="24"/>
        </w:rPr>
        <w:t>30</w:t>
      </w:r>
      <w:r>
        <w:rPr>
          <w:rFonts w:hint="eastAsia"/>
          <w:sz w:val="24"/>
        </w:rPr>
        <w:t>％左右。大力发展节能型建筑已成为共识，而伴随围护结构的保温技术也在日益加强，尤其是外墙保温技术得到长足发展，并成为我国一项重要的建筑节能技术。</w:t>
      </w:r>
    </w:p>
    <w:p>
      <w:pPr>
        <w:widowControl/>
        <w:spacing w:beforeLines="50" w:afterLines="50" w:line="400" w:lineRule="exact"/>
        <w:ind w:firstLine="528" w:firstLineChars="220"/>
        <w:jc w:val="left"/>
        <w:rPr>
          <w:sz w:val="24"/>
        </w:rPr>
      </w:pPr>
      <w:r>
        <w:rPr>
          <w:rFonts w:hint="eastAsia"/>
          <w:sz w:val="24"/>
        </w:rPr>
        <w:t>目前，在建筑中常使用的外墙保温方法主要有外墙内保温和外墙外保温等几种。一般的砖墙起不到很好的保温作用，而外墙内保温尽管比一般砖墙的保温效果好，但由于受潮等原因，保温墙面会变形，舒适度也不高。另外一种是外墙外保温技术，它的优越性是十分明显的：它能避免建筑热桥，避免墙面冬季结露；可以保护主体结构，减少温度应力，增加结构寿命；比内保温增多建筑使用面积；在既有房屋节能改造时不致干扰原有住户生活；使建筑物更为美观等等。而外墙节能设计将会在下一章详细叙述。</w:t>
      </w:r>
    </w:p>
    <w:p>
      <w:pPr>
        <w:widowControl/>
        <w:spacing w:beforeLines="50" w:afterLines="50" w:line="400" w:lineRule="exact"/>
        <w:jc w:val="left"/>
        <w:rPr>
          <w:rFonts w:ascii="黑体" w:hAnsi="黑体" w:eastAsia="黑体"/>
          <w:b/>
          <w:sz w:val="28"/>
          <w:szCs w:val="28"/>
        </w:rPr>
      </w:pPr>
      <w:r>
        <w:rPr>
          <w:rFonts w:ascii="黑体" w:hAnsi="黑体" w:eastAsia="黑体"/>
          <w:b/>
          <w:sz w:val="28"/>
          <w:szCs w:val="28"/>
        </w:rPr>
        <w:t xml:space="preserve">2.4.2 </w:t>
      </w:r>
      <w:r>
        <w:rPr>
          <w:rFonts w:hint="eastAsia" w:ascii="黑体" w:hAnsi="黑体" w:eastAsia="黑体"/>
          <w:b/>
          <w:sz w:val="28"/>
          <w:szCs w:val="28"/>
        </w:rPr>
        <w:t>屋面节能</w:t>
      </w:r>
    </w:p>
    <w:p>
      <w:pPr>
        <w:widowControl/>
        <w:spacing w:beforeLines="50" w:afterLines="50" w:line="400" w:lineRule="exact"/>
        <w:jc w:val="left"/>
        <w:rPr>
          <w:sz w:val="24"/>
        </w:rPr>
      </w:pPr>
      <w:r>
        <w:rPr>
          <w:rFonts w:hint="eastAsia"/>
          <w:sz w:val="24"/>
        </w:rPr>
        <w:t>　　现在，许多高效保温材料已经开始应用于屋面，一些建筑的屋面保温，采用膨胀珍珠岩保温芯板保温层代替常规的沥青珍珠岩或水泥珍珠岩做法，就克服了常规作法的诸多缺点。这种保温芯板施工方便、价格低廉、不污染环境</w:t>
      </w:r>
      <w:r>
        <w:rPr>
          <w:sz w:val="24"/>
        </w:rPr>
        <w:t>;</w:t>
      </w:r>
      <w:r>
        <w:rPr>
          <w:rFonts w:hint="eastAsia"/>
          <w:sz w:val="24"/>
        </w:rPr>
        <w:t>芯板为柔性制品，不仅适用于具有平面的屋面，也可用于带有曲面的屋面，其保温工程更可显示出它的优越性。当然现今技术还有许多种材料可以选择。</w:t>
      </w:r>
    </w:p>
    <w:p>
      <w:pPr>
        <w:widowControl/>
        <w:spacing w:beforeLines="50" w:afterLines="50" w:line="400" w:lineRule="exact"/>
        <w:jc w:val="left"/>
        <w:rPr>
          <w:rFonts w:ascii="黑体" w:hAnsi="黑体" w:eastAsia="黑体"/>
          <w:b/>
          <w:sz w:val="24"/>
        </w:rPr>
      </w:pPr>
      <w:r>
        <w:rPr>
          <w:rFonts w:ascii="黑体" w:hAnsi="黑体" w:eastAsia="黑体"/>
          <w:b/>
          <w:sz w:val="28"/>
          <w:szCs w:val="28"/>
        </w:rPr>
        <w:t xml:space="preserve">2.4.3 </w:t>
      </w:r>
      <w:r>
        <w:rPr>
          <w:rFonts w:hint="eastAsia" w:ascii="黑体" w:hAnsi="黑体" w:eastAsia="黑体"/>
          <w:b/>
          <w:sz w:val="28"/>
          <w:szCs w:val="28"/>
        </w:rPr>
        <w:t>门窗节能</w:t>
      </w:r>
    </w:p>
    <w:p>
      <w:pPr>
        <w:widowControl/>
        <w:spacing w:beforeLines="50" w:afterLines="50" w:line="400" w:lineRule="exact"/>
        <w:jc w:val="left"/>
        <w:rPr>
          <w:sz w:val="24"/>
        </w:rPr>
      </w:pPr>
      <w:r>
        <w:rPr>
          <w:rFonts w:hint="eastAsia"/>
          <w:sz w:val="24"/>
        </w:rPr>
        <w:t>　　在建筑节能中，能耗散失的最薄弱部位为门窗，其能耗占建筑总能耗的</w:t>
      </w:r>
      <w:r>
        <w:rPr>
          <w:sz w:val="24"/>
        </w:rPr>
        <w:t>40%</w:t>
      </w:r>
      <w:r>
        <w:rPr>
          <w:rFonts w:hint="eastAsia"/>
          <w:sz w:val="24"/>
        </w:rPr>
        <w:t>。因此，我们在保证日照、采光、通风、观景要求的条件下，尽量减小建筑外门窗洞口的面积，提高外门窗的气密性，减少冷风渗透，提高外门窗本身的保温性能，减少外门窗本身的传热量。</w:t>
      </w:r>
    </w:p>
    <w:p>
      <w:pPr>
        <w:pStyle w:val="2"/>
        <w:keepNext w:val="0"/>
        <w:keepLines w:val="0"/>
        <w:widowControl/>
        <w:spacing w:line="400" w:lineRule="exact"/>
        <w:jc w:val="left"/>
        <w:rPr>
          <w:sz w:val="32"/>
          <w:szCs w:val="32"/>
        </w:rPr>
      </w:pPr>
      <w:bookmarkStart w:id="32" w:name="_Toc354581308"/>
      <w:bookmarkStart w:id="33" w:name="_Toc354642931"/>
      <w:bookmarkStart w:id="34" w:name="_Toc354582121"/>
      <w:bookmarkStart w:id="35" w:name="_Toc354585325"/>
      <w:bookmarkStart w:id="36" w:name="_Toc342636888"/>
      <w:r>
        <w:rPr>
          <w:sz w:val="32"/>
          <w:szCs w:val="32"/>
        </w:rPr>
        <w:t>3</w:t>
      </w:r>
      <w:r>
        <w:rPr>
          <w:rFonts w:hint="eastAsia"/>
          <w:sz w:val="32"/>
          <w:szCs w:val="32"/>
        </w:rPr>
        <w:t>围护结构外墙节能设计</w:t>
      </w:r>
      <w:bookmarkEnd w:id="32"/>
      <w:bookmarkEnd w:id="33"/>
      <w:bookmarkEnd w:id="34"/>
      <w:bookmarkEnd w:id="35"/>
      <w:bookmarkEnd w:id="36"/>
    </w:p>
    <w:p>
      <w:pPr>
        <w:pStyle w:val="3"/>
        <w:keepNext w:val="0"/>
        <w:keepLines w:val="0"/>
        <w:widowControl/>
        <w:spacing w:line="400" w:lineRule="exact"/>
        <w:jc w:val="left"/>
        <w:rPr>
          <w:sz w:val="30"/>
          <w:szCs w:val="30"/>
        </w:rPr>
      </w:pPr>
      <w:bookmarkStart w:id="37" w:name="_Toc354642932"/>
      <w:bookmarkStart w:id="38" w:name="_Toc354582122"/>
      <w:bookmarkStart w:id="39" w:name="_Toc342636889"/>
      <w:bookmarkStart w:id="40" w:name="_Toc354585326"/>
      <w:bookmarkStart w:id="41" w:name="_Toc354581309"/>
      <w:r>
        <w:rPr>
          <w:sz w:val="30"/>
          <w:szCs w:val="30"/>
        </w:rPr>
        <w:t>3.1</w:t>
      </w:r>
      <w:r>
        <w:rPr>
          <w:rFonts w:hint="eastAsia"/>
          <w:sz w:val="30"/>
          <w:szCs w:val="30"/>
        </w:rPr>
        <w:t>外墙内保温体系及其特点</w:t>
      </w:r>
      <w:bookmarkEnd w:id="37"/>
      <w:bookmarkEnd w:id="38"/>
      <w:bookmarkEnd w:id="39"/>
      <w:bookmarkEnd w:id="40"/>
      <w:bookmarkEnd w:id="41"/>
    </w:p>
    <w:p>
      <w:pPr>
        <w:widowControl/>
        <w:spacing w:beforeLines="50" w:afterLines="50" w:line="400" w:lineRule="exact"/>
        <w:jc w:val="left"/>
        <w:rPr>
          <w:rFonts w:ascii="黑体" w:hAnsi="黑体" w:eastAsia="黑体"/>
          <w:sz w:val="24"/>
        </w:rPr>
      </w:pPr>
      <w:r>
        <w:rPr>
          <w:rFonts w:ascii="黑体" w:hAnsi="黑体" w:eastAsia="黑体"/>
          <w:b/>
          <w:sz w:val="28"/>
          <w:szCs w:val="28"/>
        </w:rPr>
        <w:t xml:space="preserve">3.1.1 </w:t>
      </w:r>
      <w:r>
        <w:rPr>
          <w:rFonts w:hint="eastAsia" w:ascii="黑体" w:hAnsi="黑体" w:eastAsia="黑体"/>
          <w:b/>
          <w:sz w:val="28"/>
          <w:szCs w:val="28"/>
        </w:rPr>
        <w:t>外墙内保温的发展</w:t>
      </w:r>
    </w:p>
    <w:p>
      <w:pPr>
        <w:widowControl/>
        <w:spacing w:beforeLines="50" w:afterLines="50" w:line="400" w:lineRule="exact"/>
        <w:ind w:firstLine="480" w:firstLineChars="200"/>
        <w:jc w:val="left"/>
        <w:rPr>
          <w:sz w:val="24"/>
        </w:rPr>
      </w:pPr>
      <w:r>
        <w:rPr>
          <w:rFonts w:hint="eastAsia"/>
          <w:sz w:val="24"/>
        </w:rPr>
        <w:t>节能技术发展初期，内保温技术为推动我国建筑节能技术迅速起步起到了应有的历史作用。这是因为：当时我国对维护结构在节能标准要求中，水平相对较低，且内保温有一定的优点，例如安装方便、维护容易、造价便宜等；考虑到我国当时的节能技术在当时还处于起步阶段，外保温技术及材料还不太成熟，但从未来发展的角度考虑，随着我国节能标准的提高（由原来的</w:t>
      </w:r>
      <w:r>
        <w:rPr>
          <w:sz w:val="24"/>
        </w:rPr>
        <w:t>30</w:t>
      </w:r>
      <w:r>
        <w:rPr>
          <w:rFonts w:hint="eastAsia"/>
          <w:sz w:val="24"/>
        </w:rPr>
        <w:t>％提高到</w:t>
      </w:r>
      <w:r>
        <w:rPr>
          <w:sz w:val="24"/>
        </w:rPr>
        <w:t>50</w:t>
      </w:r>
      <w:r>
        <w:rPr>
          <w:rFonts w:hint="eastAsia"/>
          <w:sz w:val="24"/>
        </w:rPr>
        <w:t>％，并且标准不断更新），内保温的做法已经被新技术所取代，且内保温会给建筑物带来某些不利的影响。因此，它只能被某些地区作为过渡性做法，不适宜长期使用，因此在寒冷地区特别是严寒地区将逐步予以淘汰。</w:t>
      </w:r>
    </w:p>
    <w:p>
      <w:pPr>
        <w:widowControl/>
        <w:spacing w:beforeLines="50" w:afterLines="50" w:line="400" w:lineRule="exact"/>
        <w:jc w:val="left"/>
        <w:rPr>
          <w:rFonts w:ascii="黑体" w:hAnsi="黑体" w:eastAsia="黑体"/>
          <w:b/>
          <w:sz w:val="28"/>
          <w:szCs w:val="28"/>
        </w:rPr>
      </w:pPr>
      <w:r>
        <w:rPr>
          <w:rFonts w:ascii="黑体" w:hAnsi="黑体" w:eastAsia="黑体"/>
          <w:b/>
          <w:sz w:val="28"/>
          <w:szCs w:val="28"/>
        </w:rPr>
        <w:t xml:space="preserve">3.1.2 </w:t>
      </w:r>
      <w:r>
        <w:rPr>
          <w:rFonts w:hint="eastAsia" w:ascii="黑体" w:hAnsi="黑体" w:eastAsia="黑体"/>
          <w:b/>
          <w:sz w:val="28"/>
          <w:szCs w:val="28"/>
        </w:rPr>
        <w:t>外墙内保温体系的特点与分类</w:t>
      </w:r>
    </w:p>
    <w:p>
      <w:pPr>
        <w:widowControl/>
        <w:spacing w:beforeLines="50" w:afterLines="50" w:line="400" w:lineRule="exact"/>
        <w:ind w:firstLine="480" w:firstLineChars="200"/>
        <w:jc w:val="left"/>
        <w:rPr>
          <w:sz w:val="24"/>
        </w:rPr>
      </w:pPr>
      <w:r>
        <w:rPr>
          <w:rFonts w:hint="eastAsia"/>
          <w:sz w:val="24"/>
        </w:rPr>
        <w:t>外墙内保温是在墙体结构内侧覆盖一层保温材料，其中一侧通过粘接剂固定在墙体结构内侧，之后另外一侧则作保护层或再抹上一层水泥砂浆，贴砖饰面等等。目前内保温多采用粉刷石膏作为粘接和抹面材料，通过使用聚苯板或聚苯颗粒等保温材料达到保温效果。</w:t>
      </w:r>
    </w:p>
    <w:p>
      <w:pPr>
        <w:pStyle w:val="3"/>
        <w:keepNext w:val="0"/>
        <w:keepLines w:val="0"/>
        <w:widowControl/>
        <w:spacing w:line="400" w:lineRule="exact"/>
        <w:jc w:val="left"/>
        <w:rPr>
          <w:sz w:val="30"/>
          <w:szCs w:val="30"/>
        </w:rPr>
      </w:pPr>
      <w:bookmarkStart w:id="42" w:name="_Toc354582123"/>
      <w:bookmarkStart w:id="43" w:name="_Toc354642933"/>
      <w:bookmarkStart w:id="44" w:name="_Toc342636890"/>
      <w:bookmarkStart w:id="45" w:name="_Toc354581310"/>
      <w:bookmarkStart w:id="46" w:name="_Toc354585327"/>
      <w:r>
        <w:rPr>
          <w:sz w:val="30"/>
          <w:szCs w:val="30"/>
        </w:rPr>
        <w:t>3.2</w:t>
      </w:r>
      <w:r>
        <w:rPr>
          <w:rFonts w:hint="eastAsia"/>
          <w:sz w:val="30"/>
          <w:szCs w:val="30"/>
        </w:rPr>
        <w:t>外墙外保温体系及其特点</w:t>
      </w:r>
      <w:bookmarkEnd w:id="42"/>
      <w:bookmarkEnd w:id="43"/>
      <w:bookmarkEnd w:id="44"/>
      <w:bookmarkEnd w:id="45"/>
      <w:bookmarkEnd w:id="46"/>
    </w:p>
    <w:p>
      <w:pPr>
        <w:widowControl/>
        <w:spacing w:beforeLines="50" w:afterLines="50" w:line="400" w:lineRule="exact"/>
        <w:jc w:val="left"/>
        <w:rPr>
          <w:rFonts w:ascii="黑体" w:hAnsi="黑体" w:eastAsia="黑体"/>
          <w:b/>
          <w:sz w:val="28"/>
          <w:szCs w:val="28"/>
        </w:rPr>
      </w:pPr>
      <w:r>
        <w:rPr>
          <w:rFonts w:ascii="黑体" w:hAnsi="黑体" w:eastAsia="黑体"/>
          <w:b/>
          <w:sz w:val="28"/>
          <w:szCs w:val="28"/>
        </w:rPr>
        <w:t>3.2.1</w:t>
      </w:r>
      <w:r>
        <w:rPr>
          <w:rFonts w:hint="eastAsia" w:ascii="黑体" w:hAnsi="黑体" w:eastAsia="黑体"/>
          <w:b/>
          <w:sz w:val="28"/>
          <w:szCs w:val="28"/>
        </w:rPr>
        <w:t>外墙外保温形式的发展现状及主要类型</w:t>
      </w:r>
    </w:p>
    <w:p>
      <w:pPr>
        <w:widowControl/>
        <w:spacing w:beforeLines="50" w:afterLines="50" w:line="400" w:lineRule="exact"/>
        <w:ind w:firstLine="480" w:firstLineChars="200"/>
        <w:jc w:val="left"/>
        <w:rPr>
          <w:sz w:val="24"/>
        </w:rPr>
      </w:pPr>
      <w:r>
        <w:rPr>
          <w:rFonts w:hint="eastAsia"/>
          <w:sz w:val="24"/>
        </w:rPr>
        <w:t>外墙外保温技术因建筑节能技术的不断改进和发展，已逐渐成为建筑保温节能形式的主流。从科学的合理性来说，外墙外保温形式是一种先进的、有应用背景的保温节能技术。</w:t>
      </w:r>
    </w:p>
    <w:p>
      <w:pPr>
        <w:widowControl/>
        <w:spacing w:beforeLines="50" w:afterLines="50" w:line="400" w:lineRule="exact"/>
        <w:ind w:firstLine="480" w:firstLineChars="200"/>
        <w:jc w:val="left"/>
        <w:rPr>
          <w:sz w:val="24"/>
        </w:rPr>
      </w:pPr>
      <w:r>
        <w:rPr>
          <w:rFonts w:hint="eastAsia"/>
          <w:sz w:val="24"/>
        </w:rPr>
        <w:t>外墙外保温是在主体墙结构外侧，在粘接材料的作用下，固定一层保温材料，并在保温材料的外侧用玻璃纤维网加强并涂刷粘结胶浆。随着外墙外保温形式的不断完善与发展，目前主要流行的有聚苯板薄抹灰外墙保温、聚苯板现浇混凝土外墙保温、聚苯颗粒浆料外墙保温，聚氨酯硬泡喷涂外墙外保温系统等几种外保温操作方法。</w:t>
      </w:r>
    </w:p>
    <w:p>
      <w:pPr>
        <w:widowControl/>
        <w:spacing w:beforeLines="50" w:afterLines="50" w:line="400" w:lineRule="exact"/>
        <w:ind w:firstLine="528" w:firstLineChars="220"/>
        <w:jc w:val="left"/>
        <w:rPr>
          <w:sz w:val="24"/>
        </w:rPr>
      </w:pPr>
      <w:r>
        <w:rPr>
          <w:rFonts w:ascii="宋体" w:hAnsi="宋体" w:cs="宋体"/>
          <w:sz w:val="24"/>
        </w:rPr>
        <w:t>1</w:t>
      </w:r>
      <w:r>
        <w:rPr>
          <w:rFonts w:hint="eastAsia" w:ascii="宋体" w:hAnsi="宋体" w:cs="宋体"/>
          <w:sz w:val="24"/>
        </w:rPr>
        <w:t>、</w:t>
      </w:r>
      <w:r>
        <w:rPr>
          <w:rFonts w:hint="eastAsia"/>
          <w:sz w:val="24"/>
        </w:rPr>
        <w:t>保温层</w:t>
      </w:r>
    </w:p>
    <w:p>
      <w:pPr>
        <w:widowControl/>
        <w:spacing w:beforeLines="50" w:afterLines="50" w:line="400" w:lineRule="exact"/>
        <w:ind w:firstLine="528" w:firstLineChars="220"/>
        <w:jc w:val="left"/>
        <w:rPr>
          <w:sz w:val="24"/>
        </w:rPr>
      </w:pPr>
      <w:r>
        <w:rPr>
          <w:rFonts w:hint="eastAsia"/>
          <w:sz w:val="24"/>
        </w:rPr>
        <w:t>应采用导热系数小，即热阻值高的高效保温材料，其导热系数一般小于</w:t>
      </w:r>
      <w:r>
        <w:rPr>
          <w:sz w:val="24"/>
        </w:rPr>
        <w:t>0.05</w:t>
      </w:r>
      <w:r>
        <w:rPr>
          <w:rFonts w:hint="eastAsia"/>
          <w:sz w:val="24"/>
        </w:rPr>
        <w:t>。根据设计计算，具有一定厚度，以满足节能标准对该地区墙体的保温要求。此外，由于外保温材料处于与外围空气可接触范，故吸湿率要低，而粘接性能要好，保证保温层可经受风吹雨打而不掉落；</w:t>
      </w:r>
    </w:p>
    <w:p>
      <w:pPr>
        <w:widowControl/>
        <w:spacing w:beforeLines="50" w:afterLines="50" w:line="400" w:lineRule="exact"/>
        <w:ind w:firstLine="528" w:firstLineChars="220"/>
        <w:jc w:val="left"/>
        <w:rPr>
          <w:sz w:val="24"/>
        </w:rPr>
      </w:pPr>
      <w:r>
        <w:rPr>
          <w:rFonts w:hint="eastAsia"/>
          <w:sz w:val="24"/>
        </w:rPr>
        <w:t>其次为了使所用的粘接剂及其表面的应力尽可能减少，对于保温材料，一方面尺寸变动时产生的应力要小，另一方面要用收缩率小的材料。为此，可采用的保温材料有：膨胀型聚苯乙烯（</w:t>
      </w:r>
      <w:r>
        <w:rPr>
          <w:sz w:val="24"/>
        </w:rPr>
        <w:t>EPS</w:t>
      </w:r>
      <w:r>
        <w:rPr>
          <w:rFonts w:hint="eastAsia"/>
          <w:sz w:val="24"/>
        </w:rPr>
        <w:t>）板、挤塑型聚苯乙烯（</w:t>
      </w:r>
      <w:r>
        <w:rPr>
          <w:sz w:val="24"/>
        </w:rPr>
        <w:t>XPS</w:t>
      </w:r>
      <w:r>
        <w:rPr>
          <w:rFonts w:hint="eastAsia"/>
          <w:sz w:val="24"/>
        </w:rPr>
        <w:t>）板、岩棉板、玻璃棉毡以及超轻保温浆料等。其中以阻燃膨胀型聚苯烯板和挤塑聚苯乙烯板应用得较为普遍。</w:t>
      </w:r>
    </w:p>
    <w:p>
      <w:pPr>
        <w:widowControl/>
        <w:spacing w:beforeLines="50" w:afterLines="50" w:line="400" w:lineRule="exact"/>
        <w:ind w:firstLine="528" w:firstLineChars="220"/>
        <w:jc w:val="left"/>
        <w:rPr>
          <w:sz w:val="24"/>
        </w:rPr>
      </w:pPr>
      <w:r>
        <w:rPr>
          <w:rFonts w:ascii="宋体" w:hAnsi="宋体" w:cs="宋体"/>
          <w:sz w:val="24"/>
        </w:rPr>
        <w:t>2</w:t>
      </w:r>
      <w:r>
        <w:rPr>
          <w:rFonts w:hint="eastAsia" w:ascii="宋体" w:hAnsi="宋体" w:cs="宋体"/>
          <w:sz w:val="24"/>
        </w:rPr>
        <w:t>、</w:t>
      </w:r>
      <w:r>
        <w:rPr>
          <w:rFonts w:hint="eastAsia"/>
          <w:sz w:val="24"/>
        </w:rPr>
        <w:t>保温板的固定</w:t>
      </w:r>
    </w:p>
    <w:p>
      <w:pPr>
        <w:widowControl/>
        <w:spacing w:beforeLines="50" w:afterLines="50" w:line="400" w:lineRule="exact"/>
        <w:ind w:firstLine="528" w:firstLineChars="220"/>
        <w:jc w:val="left"/>
        <w:rPr>
          <w:sz w:val="24"/>
        </w:rPr>
      </w:pPr>
      <w:r>
        <w:rPr>
          <w:rFonts w:hint="eastAsia"/>
          <w:sz w:val="24"/>
        </w:rPr>
        <w:t>不同的外保温体系，所采用的固定保温板的方法各有不同。有的是将保温板粘结或锚固在基底上，有的为两者结合，以粘结为主，或以锚固为主。将保温板粘结在基底上的粘结材料多种多样。</w:t>
      </w:r>
    </w:p>
    <w:p>
      <w:pPr>
        <w:widowControl/>
        <w:spacing w:beforeLines="50" w:afterLines="50" w:line="400" w:lineRule="exact"/>
        <w:ind w:firstLine="528" w:firstLineChars="220"/>
        <w:jc w:val="left"/>
        <w:rPr>
          <w:sz w:val="24"/>
        </w:rPr>
      </w:pPr>
      <w:r>
        <w:rPr>
          <w:rFonts w:hint="eastAsia"/>
          <w:sz w:val="24"/>
        </w:rPr>
        <w:t>然而在不同的体系中，此种粘结材料运到工地时的状态有所不同，比如：成品胶浆，使用时不需添加其他任何材料，既不需要再进行配料，也用不着再进行搅拦；使用前需要添加其他物料（如水泥）；为单组份粉状材料，用前需加水搅拌均匀；双组份材料，施工时按配比搅拌均匀。</w:t>
      </w:r>
    </w:p>
    <w:p>
      <w:pPr>
        <w:widowControl/>
        <w:spacing w:beforeLines="50" w:afterLines="50" w:line="400" w:lineRule="exact"/>
        <w:ind w:firstLine="528" w:firstLineChars="220"/>
        <w:jc w:val="left"/>
        <w:rPr>
          <w:sz w:val="24"/>
        </w:rPr>
      </w:pPr>
      <w:r>
        <w:rPr>
          <w:rFonts w:ascii="宋体" w:hAnsi="宋体" w:cs="宋体"/>
          <w:sz w:val="24"/>
        </w:rPr>
        <w:t>3</w:t>
      </w:r>
      <w:r>
        <w:rPr>
          <w:rFonts w:hint="eastAsia" w:ascii="宋体" w:hAnsi="宋体" w:cs="宋体"/>
          <w:sz w:val="24"/>
        </w:rPr>
        <w:t>、</w:t>
      </w:r>
      <w:r>
        <w:rPr>
          <w:rFonts w:hint="eastAsia"/>
          <w:sz w:val="24"/>
        </w:rPr>
        <w:t>面层</w:t>
      </w:r>
    </w:p>
    <w:p>
      <w:pPr>
        <w:widowControl/>
        <w:spacing w:beforeLines="50" w:afterLines="50" w:line="400" w:lineRule="exact"/>
        <w:ind w:firstLine="528" w:firstLineChars="220"/>
        <w:jc w:val="left"/>
        <w:rPr>
          <w:sz w:val="24"/>
        </w:rPr>
      </w:pPr>
      <w:r>
        <w:rPr>
          <w:rFonts w:hint="eastAsia"/>
          <w:sz w:val="24"/>
        </w:rPr>
        <w:t>薄型抹灰面层为在保温层的所有外表面上涂抹聚合物粘结胶浆，直接涂覆于保温层上的为底涂层，厚度较薄（一般为</w:t>
      </w:r>
      <w:r>
        <w:rPr>
          <w:sz w:val="24"/>
        </w:rPr>
        <w:t>3~5mm</w:t>
      </w:r>
      <w:r>
        <w:rPr>
          <w:rFonts w:hint="eastAsia"/>
          <w:sz w:val="24"/>
        </w:rPr>
        <w:t>）。内部包覆有加强材料。加强材料一般为耐碱玻璃纤维网格布，包含在抹灰面层内部，与抹灰面层结合为一体，其作用为改善抹灰层的机械强度，保证其连续性，分散面层的收缩应力和温度应力，避免应力集中，防止面层出现裂纹。</w:t>
      </w:r>
    </w:p>
    <w:p>
      <w:pPr>
        <w:widowControl/>
        <w:spacing w:beforeLines="50" w:afterLines="50" w:line="400" w:lineRule="exact"/>
        <w:ind w:firstLine="528" w:firstLineChars="220"/>
        <w:jc w:val="left"/>
        <w:rPr>
          <w:sz w:val="24"/>
        </w:rPr>
      </w:pPr>
      <w:r>
        <w:rPr>
          <w:rFonts w:hint="eastAsia"/>
          <w:sz w:val="24"/>
        </w:rPr>
        <w:t>如果使用网格布的话，则必须完全埋入底涂层内，从外部不能看见，以使不致与外界水分接触（因网格布受潮后，其极限强度会明显降低）。不同的外保温体系，面层厚度有一定差别。但总体要求是，面层厚度必顺适当，薄型的一般在</w:t>
      </w:r>
      <w:r>
        <w:rPr>
          <w:sz w:val="24"/>
        </w:rPr>
        <w:t>3</w:t>
      </w:r>
      <w:r>
        <w:rPr>
          <w:rFonts w:hint="eastAsia"/>
          <w:sz w:val="24"/>
        </w:rPr>
        <w:t>～</w:t>
      </w:r>
      <w:r>
        <w:rPr>
          <w:sz w:val="24"/>
        </w:rPr>
        <w:t>5mm</w:t>
      </w:r>
      <w:r>
        <w:rPr>
          <w:rFonts w:hint="eastAsia"/>
          <w:sz w:val="24"/>
        </w:rPr>
        <w:t>以内。如果面层厚度过薄，结实程度不够，就难以抵抗可能产生外力的撞击；但如果过厚，加强材料离外表面较远，又难以起到抗裂的作用。</w:t>
      </w:r>
    </w:p>
    <w:p>
      <w:pPr>
        <w:widowControl/>
        <w:spacing w:beforeLines="50" w:afterLines="50" w:line="400" w:lineRule="exact"/>
        <w:ind w:firstLine="528" w:firstLineChars="220"/>
        <w:jc w:val="left"/>
        <w:rPr>
          <w:sz w:val="24"/>
        </w:rPr>
      </w:pPr>
      <w:r>
        <w:rPr>
          <w:rFonts w:ascii="宋体" w:hAnsi="宋体" w:cs="宋体"/>
          <w:sz w:val="24"/>
        </w:rPr>
        <w:t>4</w:t>
      </w:r>
      <w:r>
        <w:rPr>
          <w:rFonts w:hint="eastAsia" w:ascii="宋体" w:hAnsi="宋体" w:cs="宋体"/>
          <w:sz w:val="24"/>
        </w:rPr>
        <w:t>、</w:t>
      </w:r>
      <w:r>
        <w:rPr>
          <w:rFonts w:hint="eastAsia"/>
          <w:sz w:val="24"/>
        </w:rPr>
        <w:t>零配件与辅助材料</w:t>
      </w:r>
    </w:p>
    <w:p>
      <w:pPr>
        <w:widowControl/>
        <w:spacing w:beforeLines="50" w:afterLines="50" w:line="400" w:lineRule="exact"/>
        <w:ind w:firstLine="528" w:firstLineChars="220"/>
        <w:jc w:val="left"/>
        <w:rPr>
          <w:sz w:val="24"/>
        </w:rPr>
      </w:pPr>
      <w:r>
        <w:rPr>
          <w:rFonts w:hint="eastAsia"/>
          <w:sz w:val="24"/>
        </w:rPr>
        <w:t>在外墙外保温体系中，在接缝处、边角处，还要使用一些零配件与辅助材料，如墙角、端头、角部使用的边角配件和螺栓、销钉等，以及密封膏（如丁基橡胶、硅膏等），根据各个体系的不同做法选用。</w:t>
      </w:r>
    </w:p>
    <w:p>
      <w:pPr>
        <w:widowControl/>
        <w:spacing w:beforeLines="50" w:afterLines="50" w:line="400" w:lineRule="exact"/>
        <w:jc w:val="left"/>
        <w:rPr>
          <w:rFonts w:ascii="黑体" w:hAnsi="黑体" w:eastAsia="黑体"/>
          <w:b/>
          <w:sz w:val="28"/>
          <w:szCs w:val="28"/>
        </w:rPr>
      </w:pPr>
      <w:r>
        <w:rPr>
          <w:rFonts w:ascii="黑体" w:hAnsi="黑体" w:eastAsia="黑体"/>
          <w:b/>
          <w:sz w:val="28"/>
          <w:szCs w:val="28"/>
        </w:rPr>
        <w:t xml:space="preserve">3.2.3 </w:t>
      </w:r>
      <w:r>
        <w:rPr>
          <w:rFonts w:hint="eastAsia" w:ascii="黑体" w:hAnsi="黑体" w:eastAsia="黑体"/>
          <w:b/>
          <w:sz w:val="28"/>
          <w:szCs w:val="28"/>
        </w:rPr>
        <w:t>外墙外保温技术的优点</w:t>
      </w:r>
      <w:r>
        <w:rPr>
          <w:rFonts w:ascii="黑体" w:hAnsi="宋体" w:eastAsia="黑体"/>
          <w:b/>
          <w:sz w:val="28"/>
          <w:szCs w:val="28"/>
          <w:vertAlign w:val="superscript"/>
        </w:rPr>
        <w:t>[6]</w:t>
      </w:r>
    </w:p>
    <w:p>
      <w:pPr>
        <w:widowControl/>
        <w:spacing w:beforeLines="50" w:afterLines="50" w:line="400" w:lineRule="exact"/>
        <w:ind w:firstLine="528" w:firstLineChars="220"/>
        <w:jc w:val="left"/>
        <w:rPr>
          <w:sz w:val="24"/>
        </w:rPr>
      </w:pPr>
      <w:r>
        <w:rPr>
          <w:rFonts w:ascii="宋体" w:hAnsi="宋体" w:cs="宋体"/>
          <w:sz w:val="24"/>
        </w:rPr>
        <w:t>1</w:t>
      </w:r>
      <w:r>
        <w:rPr>
          <w:rFonts w:hint="eastAsia" w:ascii="宋体" w:hAnsi="宋体" w:cs="宋体"/>
          <w:sz w:val="24"/>
        </w:rPr>
        <w:t>、提</w:t>
      </w:r>
      <w:r>
        <w:rPr>
          <w:rFonts w:hint="eastAsia"/>
          <w:sz w:val="24"/>
        </w:rPr>
        <w:t>高主体结构的使用寿命，降低长期维护成本。作为外墙外保温技术，保温层放置在建筑物围护结构外围，缓冲由于温度变化的结构变形导致应力，避免雨，雪，冻，融，干，湿循环造成结构性破坏，减少有害气体的空气和紫外线对围护结构的侵蚀。因此，保温可以有效地防止和减少变形的墙壁和屋顶的温度，消除常见的斜裂缝或八字裂纹。</w:t>
      </w:r>
    </w:p>
    <w:p>
      <w:pPr>
        <w:widowControl/>
        <w:spacing w:beforeLines="50" w:afterLines="50" w:line="400" w:lineRule="exact"/>
        <w:ind w:firstLine="528" w:firstLineChars="220"/>
        <w:jc w:val="left"/>
        <w:rPr>
          <w:sz w:val="24"/>
        </w:rPr>
      </w:pPr>
      <w:r>
        <w:rPr>
          <w:rFonts w:ascii="宋体" w:hAnsi="宋体" w:cs="宋体"/>
          <w:sz w:val="24"/>
        </w:rPr>
        <w:t>2</w:t>
      </w:r>
      <w:r>
        <w:rPr>
          <w:rFonts w:hint="eastAsia" w:ascii="宋体" w:hAnsi="宋体" w:cs="宋体"/>
          <w:sz w:val="24"/>
        </w:rPr>
        <w:t>、</w:t>
      </w:r>
      <w:r>
        <w:rPr>
          <w:rFonts w:hint="eastAsia"/>
          <w:sz w:val="24"/>
        </w:rPr>
        <w:t>降低建筑造价，增加房屋实用面积。由于外保温技术保温材料贴在墙体外侧，其保温、隔热效果优于内保温，故可使主体结构墙体减薄，增加每户的使用面积。并且相对于内保温，外保温效果较优，估减少了保温层厚度，减少造价。同时，墙体及保温层的减轻又可减少建筑梁、柱的直径和钢筋用量，进一步降低造价。</w:t>
      </w:r>
    </w:p>
    <w:p>
      <w:pPr>
        <w:widowControl/>
        <w:spacing w:beforeLines="50" w:afterLines="50" w:line="400" w:lineRule="exact"/>
        <w:ind w:firstLine="528" w:firstLineChars="220"/>
        <w:jc w:val="left"/>
        <w:rPr>
          <w:sz w:val="24"/>
        </w:rPr>
      </w:pPr>
      <w:r>
        <w:rPr>
          <w:rFonts w:ascii="宋体" w:hAnsi="宋体" w:cs="宋体"/>
          <w:sz w:val="24"/>
        </w:rPr>
        <w:t>3</w:t>
      </w:r>
      <w:r>
        <w:rPr>
          <w:rFonts w:hint="eastAsia" w:ascii="宋体" w:hAnsi="宋体" w:cs="宋体"/>
          <w:sz w:val="24"/>
        </w:rPr>
        <w:t>、</w:t>
      </w:r>
      <w:r>
        <w:rPr>
          <w:rFonts w:hint="eastAsia"/>
          <w:sz w:val="24"/>
        </w:rPr>
        <w:t>基本消除“热桥”的影响。“热桥”是指在内外墙交界处、构造柱等部位形成散热的主要渠道。对内保温而言，“热桥”是难以避免的，但外保温既可防止“热桥”部位产生结露，又可消除“热桥”造成的热损失。热传递减少了，冬暖夏凉的建筑，自然令到每个采暖季的各种能耗支出降了下来。</w:t>
      </w:r>
    </w:p>
    <w:p>
      <w:pPr>
        <w:widowControl/>
        <w:spacing w:beforeLines="50" w:afterLines="50" w:line="400" w:lineRule="exact"/>
        <w:ind w:firstLine="528" w:firstLineChars="220"/>
        <w:jc w:val="left"/>
        <w:rPr>
          <w:sz w:val="24"/>
        </w:rPr>
      </w:pPr>
      <w:r>
        <w:rPr>
          <w:rFonts w:ascii="宋体" w:hAnsi="宋体" w:cs="宋体"/>
          <w:sz w:val="24"/>
        </w:rPr>
        <w:t>4</w:t>
      </w:r>
      <w:r>
        <w:rPr>
          <w:rFonts w:hint="eastAsia" w:ascii="宋体" w:hAnsi="宋体" w:cs="宋体"/>
          <w:sz w:val="24"/>
        </w:rPr>
        <w:t>、</w:t>
      </w:r>
      <w:r>
        <w:rPr>
          <w:rFonts w:hint="eastAsia"/>
          <w:sz w:val="24"/>
        </w:rPr>
        <w:t>改善墙体热工性能。采用外保温时，由于传热系数较大的主体结构材料处于保温层内侧，只要保温材料选材适当，墙体内部一般不会发生冷凝现象，故无需设置隔气层。同时，外保温墙体由于蓄热能力较大的结构层在墙体内侧，当室内受到不稳定热作用时，室内空气温度上升或下降较为缓慢，墙体结构层能吸引或释放能量，故有利于室温保持稳定。</w:t>
      </w:r>
    </w:p>
    <w:p>
      <w:pPr>
        <w:widowControl/>
        <w:spacing w:beforeLines="50" w:afterLines="50" w:line="400" w:lineRule="exact"/>
        <w:ind w:firstLine="528" w:firstLineChars="220"/>
        <w:jc w:val="left"/>
        <w:rPr>
          <w:sz w:val="24"/>
        </w:rPr>
      </w:pPr>
      <w:r>
        <w:rPr>
          <w:rFonts w:ascii="宋体" w:hAnsi="宋体" w:cs="宋体"/>
          <w:sz w:val="24"/>
        </w:rPr>
        <w:t>5</w:t>
      </w:r>
      <w:r>
        <w:rPr>
          <w:rFonts w:hint="eastAsia" w:ascii="宋体" w:hAnsi="宋体" w:cs="宋体"/>
          <w:sz w:val="24"/>
        </w:rPr>
        <w:t>、</w:t>
      </w:r>
      <w:r>
        <w:rPr>
          <w:rFonts w:hint="eastAsia"/>
          <w:sz w:val="24"/>
        </w:rPr>
        <w:t>便于对建筑物进行装修改造。在室内装修中，内保温层易遭破坏，外保温则可避免发生这种问题。在对旧建筑物进行节能改造时，采用外保温方式最大的优点是无需临时搬迁，基本不影响用户正常生活，并且可以根据用户需要，利用保温层的厚度，重新设计建筑物。</w:t>
      </w:r>
    </w:p>
    <w:p>
      <w:pPr>
        <w:widowControl/>
        <w:spacing w:beforeLines="50" w:afterLines="50" w:line="400" w:lineRule="exact"/>
        <w:jc w:val="left"/>
        <w:rPr>
          <w:rFonts w:ascii="黑体" w:hAnsi="黑体" w:eastAsia="黑体"/>
          <w:b/>
          <w:sz w:val="28"/>
          <w:szCs w:val="28"/>
        </w:rPr>
      </w:pPr>
      <w:r>
        <w:rPr>
          <w:rFonts w:ascii="黑体" w:hAnsi="黑体" w:eastAsia="黑体"/>
          <w:b/>
          <w:sz w:val="28"/>
          <w:szCs w:val="28"/>
        </w:rPr>
        <w:t xml:space="preserve">3.2.4 </w:t>
      </w:r>
      <w:r>
        <w:rPr>
          <w:rFonts w:hint="eastAsia" w:ascii="黑体" w:hAnsi="黑体" w:eastAsia="黑体"/>
          <w:b/>
          <w:sz w:val="28"/>
          <w:szCs w:val="28"/>
        </w:rPr>
        <w:t>外墙外保温技术的缺点</w:t>
      </w:r>
    </w:p>
    <w:p>
      <w:pPr>
        <w:widowControl/>
        <w:spacing w:beforeLines="50" w:afterLines="50" w:line="400" w:lineRule="exact"/>
        <w:ind w:firstLine="528" w:firstLineChars="220"/>
        <w:jc w:val="left"/>
        <w:rPr>
          <w:sz w:val="24"/>
        </w:rPr>
      </w:pPr>
      <w:r>
        <w:rPr>
          <w:rFonts w:hint="eastAsia"/>
          <w:sz w:val="24"/>
        </w:rPr>
        <w:t>有些外保温产品技术不过关，刮大风时常常吹落保温层。外保温层裂缝处理较难，阻碍外保温技术的推广。因此，相关部门应就外保温产品技术及施工标准加以细化，严格审批制度，抬高准入门槛。</w:t>
      </w:r>
    </w:p>
    <w:p>
      <w:pPr>
        <w:widowControl/>
        <w:spacing w:beforeLines="50" w:afterLines="50" w:line="400" w:lineRule="exact"/>
        <w:jc w:val="left"/>
        <w:rPr>
          <w:rFonts w:ascii="黑体" w:hAnsi="黑体" w:eastAsia="黑体"/>
          <w:b/>
          <w:sz w:val="28"/>
          <w:szCs w:val="28"/>
        </w:rPr>
      </w:pPr>
      <w:r>
        <w:rPr>
          <w:rFonts w:ascii="黑体" w:hAnsi="黑体" w:eastAsia="黑体"/>
          <w:b/>
          <w:sz w:val="28"/>
          <w:szCs w:val="28"/>
        </w:rPr>
        <w:t xml:space="preserve">3.2.5 </w:t>
      </w:r>
      <w:r>
        <w:rPr>
          <w:rFonts w:hint="eastAsia" w:ascii="黑体" w:hAnsi="黑体" w:eastAsia="黑体"/>
          <w:b/>
          <w:sz w:val="28"/>
          <w:szCs w:val="28"/>
        </w:rPr>
        <w:t>外墙外保温技术的分类</w:t>
      </w:r>
    </w:p>
    <w:p>
      <w:pPr>
        <w:widowControl/>
        <w:spacing w:beforeLines="50" w:afterLines="50" w:line="400" w:lineRule="exact"/>
        <w:ind w:firstLine="528" w:firstLineChars="220"/>
        <w:jc w:val="left"/>
        <w:rPr>
          <w:sz w:val="24"/>
        </w:rPr>
      </w:pPr>
      <w:r>
        <w:rPr>
          <w:rFonts w:hint="eastAsia"/>
          <w:sz w:val="24"/>
        </w:rPr>
        <w:t>目前比较成熟的外墙保温技术主要有以下几种：</w:t>
      </w:r>
    </w:p>
    <w:p>
      <w:pPr>
        <w:widowControl/>
        <w:spacing w:beforeLines="50" w:afterLines="50" w:line="400" w:lineRule="exact"/>
        <w:ind w:firstLine="528" w:firstLineChars="220"/>
        <w:jc w:val="left"/>
        <w:rPr>
          <w:sz w:val="24"/>
        </w:rPr>
      </w:pPr>
      <w:r>
        <w:rPr>
          <w:sz w:val="24"/>
        </w:rPr>
        <w:t>1</w:t>
      </w:r>
      <w:r>
        <w:rPr>
          <w:rFonts w:hint="eastAsia"/>
          <w:sz w:val="24"/>
        </w:rPr>
        <w:t>、外挂式外保温。外挂的保温材料有岩（矿）棉、玻璃棉毡等。其中聚苯板因具有优良的物理性能和廉价的成本，已在全世界范围内广泛应用。该外挂技术是采用粘接砂浆或专用的固定件将保温材料贴挂在外墙上，然后抹抗裂砂浆，压入玻璃纤维网格布形成保护层，最后加做装饰面。另一种做法是，用专用的固定件将不易吸水的各种保温板固定在外墙上，然后将铝板、天然石材等外挂在预先制作的龙骨上，直接形成装饰面。这种外挂式的外保温安装费时，施工难度大，且施工占用主导工期，待主体验收完后才可以进行施工。</w:t>
      </w:r>
    </w:p>
    <w:p>
      <w:pPr>
        <w:widowControl/>
        <w:spacing w:beforeLines="50" w:afterLines="50" w:line="400" w:lineRule="exact"/>
        <w:ind w:firstLine="528" w:firstLineChars="220"/>
        <w:jc w:val="left"/>
        <w:rPr>
          <w:sz w:val="24"/>
        </w:rPr>
      </w:pPr>
      <w:r>
        <w:rPr>
          <w:sz w:val="24"/>
        </w:rPr>
        <w:t>2</w:t>
      </w:r>
      <w:r>
        <w:rPr>
          <w:rFonts w:hint="eastAsia"/>
          <w:sz w:val="24"/>
        </w:rPr>
        <w:t>、聚苯板与墙体一次浇注成型。该技术是在混凝土框</w:t>
      </w:r>
      <w:r>
        <w:rPr>
          <w:sz w:val="24"/>
        </w:rPr>
        <w:t>——</w:t>
      </w:r>
      <w:r>
        <w:rPr>
          <w:rFonts w:hint="eastAsia"/>
          <w:sz w:val="24"/>
        </w:rPr>
        <w:t>剪体系中将聚苯板内置于建筑模板内和即将浇注的墙体外侧，然后浇注混凝土，混凝土于聚苯板一次浇注成型为复合墙体。这项技术解决了外挂式外保温的主要问题，优势明显。由于外墙主体与保温层一次成型，工效提高，缩短工期，且施工人员的安全性得到了保证。另外，在冬季施工时，聚苯板起保温作用，可减少外围围护保温措施。但在浇注混凝土时要注意均匀、连续浇注，否则，由于混凝土侧压力的影响会造成聚苯板在拆模后出现变形和错茬，影响后序施工。内置的聚苯板可以是双面钢丝网，也可以是单面钢丝网的。双面钢丝网聚苯板与混凝土的连接，主要依靠内侧钢丝网架与墙体外侧钢筋相绑扎及混凝土与聚苯板的粘接力，其结合性能良好，具有较高的安全度。单面钢丝网聚苯板与混凝土的连接，主要依靠混凝土与聚苯板的粘接力以及斜插钢筋、</w:t>
      </w:r>
      <w:r>
        <w:rPr>
          <w:sz w:val="24"/>
        </w:rPr>
        <w:t>L</w:t>
      </w:r>
      <w:r>
        <w:rPr>
          <w:rFonts w:hint="eastAsia"/>
          <w:sz w:val="24"/>
        </w:rPr>
        <w:t>型钢等与混凝土墙体的锚固力，结合性能也较好。与双钢丝网相比较，单面钢丝网技术因取消了内侧钢丝网和安装保温板前的板外侧抹灰，节省了工时和材料。但这两种做法都采用了钢丝网架，造价较高，且钢材是热的良导体，会降低墙体保温效果。在混凝土中水泥浆量合适的条件下，直接利用混凝土作为粘接剂来粘贴聚苯板也是可行的。聚苯板背面处理之后，与混凝土的粘接力进一步提高，平均粘结强度可达</w:t>
      </w:r>
      <w:r>
        <w:rPr>
          <w:sz w:val="24"/>
        </w:rPr>
        <w:t>0.07MPa</w:t>
      </w:r>
      <w:r>
        <w:rPr>
          <w:rFonts w:hint="eastAsia"/>
          <w:sz w:val="24"/>
        </w:rPr>
        <w:t>，且破坏均发生在聚苯板内。此技术取消了钢丝网架，保温性能提高，板成本降低。</w:t>
      </w:r>
    </w:p>
    <w:p>
      <w:pPr>
        <w:widowControl/>
        <w:spacing w:beforeLines="50" w:afterLines="50" w:line="400" w:lineRule="exact"/>
        <w:ind w:firstLine="528" w:firstLineChars="220"/>
        <w:jc w:val="left"/>
        <w:rPr>
          <w:sz w:val="24"/>
        </w:rPr>
      </w:pPr>
      <w:r>
        <w:rPr>
          <w:sz w:val="24"/>
        </w:rPr>
        <w:t>3</w:t>
      </w:r>
      <w:r>
        <w:rPr>
          <w:rFonts w:hint="eastAsia"/>
          <w:sz w:val="24"/>
        </w:rPr>
        <w:t>、聚苯颗粒保温料浆外墙保温。将废弃的聚苯乙烯塑料（简称</w:t>
      </w:r>
      <w:r>
        <w:rPr>
          <w:sz w:val="24"/>
        </w:rPr>
        <w:t>EPS</w:t>
      </w:r>
      <w:r>
        <w:rPr>
          <w:rFonts w:hint="eastAsia"/>
          <w:sz w:val="24"/>
        </w:rPr>
        <w:t>）加工破碎成为</w:t>
      </w:r>
      <w:r>
        <w:rPr>
          <w:sz w:val="24"/>
        </w:rPr>
        <w:t>0.5</w:t>
      </w:r>
      <w:r>
        <w:rPr>
          <w:rFonts w:hint="eastAsia"/>
          <w:sz w:val="24"/>
        </w:rPr>
        <w:t>～</w:t>
      </w:r>
      <w:r>
        <w:rPr>
          <w:sz w:val="24"/>
        </w:rPr>
        <w:t>4mm</w:t>
      </w:r>
      <w:r>
        <w:rPr>
          <w:rFonts w:hint="eastAsia"/>
          <w:sz w:val="24"/>
        </w:rPr>
        <w:t>的颗粒，作为轻集料来配制保温砂浆。该技术包含保温层、抗裂防护层和抗渗保护面层（或是面层防渗抗裂二合一砂浆层）。其中</w:t>
      </w:r>
      <w:r>
        <w:rPr>
          <w:sz w:val="24"/>
        </w:rPr>
        <w:t>ZL</w:t>
      </w:r>
      <w:r>
        <w:rPr>
          <w:rFonts w:hint="eastAsia"/>
          <w:sz w:val="24"/>
        </w:rPr>
        <w:t>胶粉聚苯颗粒保温材料及技术被建设部列为国家级工法，是目前广泛认可的外墙保温技术。该施工技术简便，可减少劳动强度，提高工作效率，不受结构质量差异的影响，对有缺陷的墙体施工时墙面不需修补找平，直接用保温料浆找补即可，避免了因找平抹灰过厚而脱落的现象，解决了外墙保温工程中因使用条件恶劣造成界面层易脱粘空鼓、面层易开裂等问题，从而实现外墙外保温技术的重要突破。该技术与别的外保温技术相比较，在达到同样保温效果的情况下，成本较低，可降低房屋建筑造价。</w:t>
      </w:r>
    </w:p>
    <w:p>
      <w:pPr>
        <w:pStyle w:val="2"/>
        <w:keepNext w:val="0"/>
        <w:keepLines w:val="0"/>
        <w:widowControl/>
        <w:spacing w:line="400" w:lineRule="exact"/>
        <w:jc w:val="left"/>
        <w:rPr>
          <w:sz w:val="32"/>
          <w:szCs w:val="32"/>
        </w:rPr>
      </w:pPr>
      <w:bookmarkStart w:id="47" w:name="_Toc354642934"/>
      <w:bookmarkStart w:id="48" w:name="_Toc354581311"/>
      <w:bookmarkStart w:id="49" w:name="_Toc354582124"/>
      <w:bookmarkStart w:id="50" w:name="_Toc342636891"/>
      <w:bookmarkStart w:id="51" w:name="_Toc354585328"/>
      <w:r>
        <w:rPr>
          <w:sz w:val="32"/>
          <w:szCs w:val="32"/>
        </w:rPr>
        <w:t xml:space="preserve">4  </w:t>
      </w:r>
      <w:r>
        <w:rPr>
          <w:rFonts w:hint="eastAsia"/>
          <w:sz w:val="32"/>
          <w:szCs w:val="32"/>
        </w:rPr>
        <w:t>国外建筑节能现状</w:t>
      </w:r>
      <w:bookmarkEnd w:id="47"/>
      <w:bookmarkEnd w:id="48"/>
      <w:bookmarkEnd w:id="49"/>
      <w:bookmarkEnd w:id="50"/>
      <w:bookmarkEnd w:id="51"/>
    </w:p>
    <w:p>
      <w:pPr>
        <w:widowControl/>
        <w:spacing w:beforeLines="50" w:afterLines="50" w:line="400" w:lineRule="exact"/>
        <w:ind w:firstLine="480" w:firstLineChars="200"/>
        <w:jc w:val="left"/>
        <w:rPr>
          <w:rFonts w:ascii="宋体"/>
          <w:sz w:val="24"/>
        </w:rPr>
      </w:pPr>
      <w:r>
        <w:rPr>
          <w:rFonts w:hint="eastAsia" w:ascii="宋体" w:hAnsi="宋体"/>
          <w:sz w:val="24"/>
        </w:rPr>
        <w:t>美国是经济技术高度发达的国家，目前，由于建筑业是美国经济的支柱之一，在美国的建筑能耗占其总能源消耗比例非常高，美国目前进行建筑节能的主要手段是制定行业和产品标准、开发和推荐新能源技术等等。在过去的十多年之中，美国一共出台了</w:t>
      </w:r>
      <w:r>
        <w:rPr>
          <w:rFonts w:ascii="宋体" w:hAnsi="宋体"/>
          <w:sz w:val="24"/>
        </w:rPr>
        <w:t>10</w:t>
      </w:r>
      <w:r>
        <w:rPr>
          <w:rFonts w:hint="eastAsia" w:ascii="宋体" w:hAnsi="宋体"/>
          <w:sz w:val="24"/>
        </w:rPr>
        <w:t>多个政策或计划来推动建筑节能的发展。甚至于再</w:t>
      </w:r>
      <w:r>
        <w:rPr>
          <w:rFonts w:ascii="宋体" w:hAnsi="宋体"/>
          <w:sz w:val="24"/>
        </w:rPr>
        <w:t>2003</w:t>
      </w:r>
      <w:r>
        <w:rPr>
          <w:rFonts w:hint="eastAsia" w:ascii="宋体" w:hAnsi="宋体"/>
          <w:sz w:val="24"/>
        </w:rPr>
        <w:t>年出台的《能源部能源战略计划》中，更是吧“提高能源利用率”上升到“能源安全战略”的高度。</w:t>
      </w:r>
    </w:p>
    <w:p>
      <w:pPr>
        <w:widowControl/>
        <w:spacing w:beforeLines="50" w:afterLines="50" w:line="400" w:lineRule="exact"/>
        <w:ind w:firstLine="480" w:firstLineChars="200"/>
        <w:jc w:val="left"/>
        <w:rPr>
          <w:rFonts w:ascii="宋体"/>
          <w:sz w:val="24"/>
        </w:rPr>
      </w:pPr>
      <w:r>
        <w:rPr>
          <w:rFonts w:hint="eastAsia" w:ascii="宋体" w:hAnsi="宋体"/>
          <w:sz w:val="24"/>
        </w:rPr>
        <w:t>目前，为了鼓励国人使用节能设备和购买节能建筑，美国甚至对新建节能建筑实施减税政策，凡是可以再</w:t>
      </w:r>
      <w:r>
        <w:rPr>
          <w:rFonts w:ascii="宋体" w:hAnsi="宋体"/>
          <w:sz w:val="24"/>
        </w:rPr>
        <w:t>IECC</w:t>
      </w:r>
      <w:r>
        <w:rPr>
          <w:rFonts w:hint="eastAsia" w:ascii="宋体" w:hAnsi="宋体"/>
          <w:sz w:val="24"/>
        </w:rPr>
        <w:t>标准基础上节能</w:t>
      </w:r>
      <w:r>
        <w:rPr>
          <w:rFonts w:ascii="宋体" w:hAnsi="宋体"/>
          <w:sz w:val="24"/>
        </w:rPr>
        <w:t>30%</w:t>
      </w:r>
      <w:r>
        <w:rPr>
          <w:rFonts w:hint="eastAsia" w:ascii="宋体" w:hAnsi="宋体"/>
          <w:sz w:val="24"/>
        </w:rPr>
        <w:t>以上和</w:t>
      </w:r>
      <w:r>
        <w:rPr>
          <w:rFonts w:ascii="宋体" w:hAnsi="宋体"/>
          <w:sz w:val="24"/>
        </w:rPr>
        <w:t>50%</w:t>
      </w:r>
      <w:r>
        <w:rPr>
          <w:rFonts w:hint="eastAsia" w:ascii="宋体" w:hAnsi="宋体"/>
          <w:sz w:val="24"/>
        </w:rPr>
        <w:t>以上的新建筑，每套房可以分别减税</w:t>
      </w:r>
      <w:r>
        <w:rPr>
          <w:rFonts w:ascii="宋体" w:hAnsi="宋体"/>
          <w:sz w:val="24"/>
        </w:rPr>
        <w:t>1000</w:t>
      </w:r>
      <w:r>
        <w:rPr>
          <w:rFonts w:hint="eastAsia" w:ascii="宋体" w:hAnsi="宋体"/>
          <w:sz w:val="24"/>
        </w:rPr>
        <w:t>美元和</w:t>
      </w:r>
      <w:r>
        <w:rPr>
          <w:rFonts w:ascii="宋体" w:hAnsi="宋体"/>
          <w:sz w:val="24"/>
        </w:rPr>
        <w:t>2000</w:t>
      </w:r>
      <w:r>
        <w:rPr>
          <w:rFonts w:hint="eastAsia" w:ascii="宋体" w:hAnsi="宋体"/>
          <w:sz w:val="24"/>
        </w:rPr>
        <w:t>美元；美国各州政府还能根据当地实际情况，分别制定了地方节能产品税收减免政策。</w:t>
      </w:r>
    </w:p>
    <w:p>
      <w:pPr>
        <w:widowControl/>
        <w:spacing w:beforeLines="50" w:afterLines="50" w:line="400" w:lineRule="exact"/>
        <w:ind w:firstLine="480" w:firstLineChars="200"/>
        <w:jc w:val="left"/>
        <w:rPr>
          <w:rFonts w:ascii="宋体"/>
          <w:sz w:val="24"/>
        </w:rPr>
      </w:pPr>
      <w:r>
        <w:rPr>
          <w:rFonts w:hint="eastAsia" w:ascii="宋体" w:hAnsi="宋体"/>
          <w:sz w:val="24"/>
        </w:rPr>
        <w:t>相对而言，中国在节能方面还有更多的地方需要处理，例如指定更完善的政策；提升我国能源使用技术等等。</w:t>
      </w:r>
    </w:p>
    <w:p>
      <w:pPr>
        <w:widowControl/>
        <w:spacing w:beforeLines="50" w:afterLines="50" w:line="400" w:lineRule="exact"/>
        <w:ind w:firstLine="480" w:firstLineChars="200"/>
        <w:jc w:val="left"/>
        <w:rPr>
          <w:rFonts w:ascii="宋体"/>
          <w:sz w:val="24"/>
        </w:rPr>
      </w:pPr>
    </w:p>
    <w:p>
      <w:pPr>
        <w:widowControl/>
        <w:spacing w:beforeLines="50" w:afterLines="50" w:line="400" w:lineRule="exact"/>
        <w:ind w:firstLine="480" w:firstLineChars="200"/>
        <w:jc w:val="left"/>
        <w:rPr>
          <w:rFonts w:ascii="宋体"/>
          <w:sz w:val="24"/>
        </w:rPr>
      </w:pPr>
    </w:p>
    <w:p>
      <w:pPr>
        <w:widowControl/>
        <w:spacing w:beforeLines="50" w:afterLines="50" w:line="400" w:lineRule="exact"/>
        <w:ind w:firstLine="480" w:firstLineChars="200"/>
        <w:jc w:val="left"/>
        <w:rPr>
          <w:rFonts w:ascii="宋体"/>
          <w:sz w:val="24"/>
        </w:rPr>
      </w:pPr>
    </w:p>
    <w:p>
      <w:pPr>
        <w:widowControl/>
        <w:spacing w:beforeLines="50" w:afterLines="50" w:line="400" w:lineRule="exact"/>
        <w:ind w:firstLine="480" w:firstLineChars="200"/>
        <w:jc w:val="left"/>
        <w:rPr>
          <w:rFonts w:ascii="宋体"/>
          <w:sz w:val="24"/>
        </w:rPr>
      </w:pPr>
    </w:p>
    <w:p>
      <w:pPr>
        <w:widowControl/>
        <w:spacing w:beforeLines="50" w:afterLines="50" w:line="400" w:lineRule="exact"/>
        <w:ind w:firstLine="480" w:firstLineChars="200"/>
        <w:jc w:val="left"/>
        <w:rPr>
          <w:rFonts w:ascii="宋体"/>
          <w:sz w:val="24"/>
        </w:rPr>
      </w:pPr>
    </w:p>
    <w:p>
      <w:pPr>
        <w:widowControl/>
        <w:spacing w:beforeLines="50" w:afterLines="50" w:line="400" w:lineRule="exact"/>
        <w:ind w:firstLine="480" w:firstLineChars="200"/>
        <w:jc w:val="left"/>
        <w:rPr>
          <w:rFonts w:ascii="宋体"/>
          <w:sz w:val="24"/>
        </w:rPr>
      </w:pPr>
    </w:p>
    <w:p>
      <w:pPr>
        <w:widowControl/>
        <w:spacing w:beforeLines="50" w:afterLines="50" w:line="400" w:lineRule="exact"/>
        <w:jc w:val="left"/>
        <w:rPr>
          <w:rFonts w:ascii="宋体"/>
          <w:sz w:val="24"/>
        </w:rPr>
      </w:pPr>
    </w:p>
    <w:p>
      <w:bookmarkStart w:id="52" w:name="_Toc354582125"/>
      <w:bookmarkStart w:id="53" w:name="_Toc354581312"/>
      <w:bookmarkStart w:id="54" w:name="_Toc354585329"/>
      <w:bookmarkStart w:id="55" w:name="_Toc342636892"/>
    </w:p>
    <w:p>
      <w:pPr>
        <w:pStyle w:val="2"/>
        <w:spacing w:line="400" w:lineRule="exact"/>
        <w:jc w:val="center"/>
        <w:rPr>
          <w:sz w:val="28"/>
          <w:szCs w:val="28"/>
        </w:rPr>
      </w:pPr>
      <w:bookmarkStart w:id="56" w:name="_Toc354642935"/>
      <w:r>
        <w:rPr>
          <w:rFonts w:hint="eastAsia"/>
          <w:sz w:val="28"/>
          <w:szCs w:val="28"/>
        </w:rPr>
        <w:t>结</w:t>
      </w:r>
      <w:r>
        <w:rPr>
          <w:sz w:val="28"/>
          <w:szCs w:val="28"/>
        </w:rPr>
        <w:t xml:space="preserve">  </w:t>
      </w:r>
      <w:r>
        <w:rPr>
          <w:rFonts w:hint="eastAsia"/>
          <w:sz w:val="28"/>
          <w:szCs w:val="28"/>
        </w:rPr>
        <w:t>论</w:t>
      </w:r>
      <w:bookmarkEnd w:id="52"/>
      <w:bookmarkEnd w:id="53"/>
      <w:bookmarkEnd w:id="54"/>
      <w:bookmarkEnd w:id="55"/>
      <w:bookmarkEnd w:id="56"/>
    </w:p>
    <w:p/>
    <w:p>
      <w:pPr>
        <w:spacing w:beforeLines="50" w:afterLines="50" w:line="400" w:lineRule="exact"/>
        <w:ind w:firstLine="420"/>
        <w:rPr>
          <w:rFonts w:ascii="宋体"/>
          <w:sz w:val="24"/>
        </w:rPr>
      </w:pPr>
      <w:r>
        <w:rPr>
          <w:rFonts w:hint="eastAsia" w:ascii="宋体" w:hAnsi="宋体"/>
          <w:sz w:val="24"/>
        </w:rPr>
        <w:t>本文从论述现今能源消耗入手，通过论述节能原理推导出节能的重要性，并且从规划、空间设计、围护结构设计三大块说明节能设计的处理手法，并着重介绍了围护结构外墙处理手法。得出建筑节能设计，可以有效控制建筑能耗问题，更加有利于可持续发展。</w:t>
      </w:r>
    </w:p>
    <w:p>
      <w:pPr>
        <w:spacing w:beforeLines="50" w:afterLines="50" w:line="400" w:lineRule="exact"/>
        <w:ind w:firstLine="420"/>
        <w:rPr>
          <w:rFonts w:ascii="宋体"/>
          <w:sz w:val="24"/>
        </w:rPr>
      </w:pPr>
      <w:r>
        <w:rPr>
          <w:rFonts w:hint="eastAsia" w:ascii="宋体" w:hAnsi="宋体"/>
          <w:sz w:val="24"/>
        </w:rPr>
        <w:t>在未来的建筑领域中将是多种技术互相学习、相互渗透、披此竞争、共同提高的局面，也只有这样才能促进节能技术的繁盛，更加有利于建筑技术的整体进步。许多国家的技术经验和国内多年的工程实践证明，建筑节能确实是中国建筑能耗减少的基本发展方向。我也坚信，只要通过各方共同努力，我国建筑节能技术的繁荣指日可待。</w:t>
      </w:r>
    </w:p>
    <w:p>
      <w:pPr>
        <w:spacing w:beforeLines="50" w:afterLines="50" w:line="400" w:lineRule="exact"/>
        <w:ind w:firstLine="420"/>
        <w:rPr>
          <w:sz w:val="24"/>
        </w:rPr>
      </w:pPr>
    </w:p>
    <w:p>
      <w:pPr>
        <w:spacing w:beforeLines="50" w:afterLines="50" w:line="400" w:lineRule="exact"/>
        <w:ind w:firstLine="420"/>
        <w:outlineLvl w:val="0"/>
        <w:rPr>
          <w:sz w:val="24"/>
        </w:rPr>
      </w:pPr>
    </w:p>
    <w:p>
      <w:pPr>
        <w:spacing w:beforeLines="50" w:afterLines="50" w:line="400" w:lineRule="exact"/>
        <w:ind w:firstLine="420"/>
        <w:outlineLvl w:val="0"/>
        <w:rPr>
          <w:sz w:val="24"/>
        </w:rPr>
      </w:pPr>
    </w:p>
    <w:p>
      <w:pPr>
        <w:spacing w:beforeLines="50" w:afterLines="50" w:line="400" w:lineRule="exact"/>
        <w:ind w:firstLine="420"/>
        <w:outlineLvl w:val="0"/>
        <w:rPr>
          <w:sz w:val="24"/>
        </w:rPr>
      </w:pPr>
    </w:p>
    <w:p>
      <w:pPr>
        <w:spacing w:beforeLines="50" w:afterLines="50" w:line="400" w:lineRule="exact"/>
        <w:ind w:firstLine="420"/>
        <w:outlineLvl w:val="0"/>
        <w:rPr>
          <w:sz w:val="24"/>
        </w:rPr>
      </w:pPr>
    </w:p>
    <w:p>
      <w:pPr>
        <w:spacing w:beforeLines="50" w:afterLines="50" w:line="400" w:lineRule="exact"/>
        <w:ind w:firstLine="420"/>
        <w:outlineLvl w:val="0"/>
        <w:rPr>
          <w:sz w:val="24"/>
        </w:rPr>
      </w:pPr>
    </w:p>
    <w:p>
      <w:pPr>
        <w:spacing w:beforeLines="50" w:afterLines="50" w:line="400" w:lineRule="exact"/>
        <w:ind w:firstLine="420"/>
        <w:outlineLvl w:val="0"/>
        <w:rPr>
          <w:sz w:val="24"/>
        </w:rPr>
      </w:pPr>
    </w:p>
    <w:p>
      <w:pPr>
        <w:spacing w:beforeLines="50" w:afterLines="50" w:line="400" w:lineRule="exact"/>
        <w:ind w:firstLine="420"/>
        <w:outlineLvl w:val="0"/>
        <w:rPr>
          <w:sz w:val="24"/>
        </w:rPr>
      </w:pPr>
    </w:p>
    <w:p>
      <w:pPr>
        <w:spacing w:beforeLines="50" w:afterLines="50" w:line="400" w:lineRule="exact"/>
        <w:ind w:firstLine="420"/>
        <w:outlineLvl w:val="0"/>
        <w:rPr>
          <w:sz w:val="24"/>
        </w:rPr>
      </w:pPr>
    </w:p>
    <w:p>
      <w:pPr>
        <w:spacing w:beforeLines="50" w:afterLines="50" w:line="400" w:lineRule="exact"/>
        <w:ind w:firstLine="420"/>
        <w:outlineLvl w:val="0"/>
        <w:rPr>
          <w:sz w:val="24"/>
        </w:rPr>
      </w:pPr>
    </w:p>
    <w:bookmarkEnd w:id="16"/>
    <w:p>
      <w:pPr>
        <w:rPr>
          <w:sz w:val="24"/>
        </w:rPr>
      </w:pPr>
      <w:bookmarkStart w:id="57" w:name="_Toc214548583"/>
      <w:bookmarkStart w:id="58" w:name="_Toc342636893"/>
    </w:p>
    <w:p>
      <w:pPr>
        <w:rPr>
          <w:sz w:val="24"/>
        </w:rPr>
      </w:pPr>
    </w:p>
    <w:p>
      <w:pPr>
        <w:rPr>
          <w:sz w:val="24"/>
        </w:rPr>
      </w:pPr>
    </w:p>
    <w:p>
      <w:pPr>
        <w:rPr>
          <w:sz w:val="24"/>
        </w:rPr>
      </w:pPr>
    </w:p>
    <w:p>
      <w:pPr>
        <w:rPr>
          <w:sz w:val="24"/>
        </w:rPr>
      </w:pPr>
    </w:p>
    <w:p>
      <w:pPr>
        <w:rPr>
          <w:sz w:val="24"/>
        </w:rPr>
      </w:pPr>
    </w:p>
    <w:p>
      <w:pPr>
        <w:rPr>
          <w:sz w:val="24"/>
        </w:rPr>
      </w:pPr>
    </w:p>
    <w:p>
      <w:pPr>
        <w:pStyle w:val="2"/>
        <w:spacing w:line="400" w:lineRule="exact"/>
        <w:jc w:val="center"/>
        <w:rPr>
          <w:szCs w:val="28"/>
        </w:rPr>
      </w:pPr>
      <w:bookmarkStart w:id="59" w:name="_Toc354585330"/>
      <w:bookmarkStart w:id="60" w:name="_Toc354581313"/>
      <w:bookmarkStart w:id="61" w:name="_Toc354582126"/>
    </w:p>
    <w:p/>
    <w:p>
      <w:pPr>
        <w:pStyle w:val="2"/>
        <w:spacing w:line="400" w:lineRule="exact"/>
        <w:jc w:val="center"/>
        <w:rPr>
          <w:sz w:val="28"/>
          <w:szCs w:val="28"/>
        </w:rPr>
      </w:pPr>
      <w:bookmarkStart w:id="62" w:name="_Toc354642936"/>
      <w:r>
        <w:rPr>
          <w:rFonts w:hint="eastAsia"/>
          <w:sz w:val="28"/>
          <w:szCs w:val="28"/>
        </w:rPr>
        <w:t>参</w:t>
      </w:r>
      <w:r>
        <w:rPr>
          <w:sz w:val="28"/>
          <w:szCs w:val="28"/>
        </w:rPr>
        <w:t xml:space="preserve"> </w:t>
      </w:r>
      <w:r>
        <w:rPr>
          <w:rFonts w:hint="eastAsia"/>
          <w:sz w:val="28"/>
          <w:szCs w:val="28"/>
        </w:rPr>
        <w:t>考</w:t>
      </w:r>
      <w:r>
        <w:rPr>
          <w:sz w:val="28"/>
          <w:szCs w:val="28"/>
        </w:rPr>
        <w:t xml:space="preserve"> </w:t>
      </w:r>
      <w:r>
        <w:rPr>
          <w:rFonts w:hint="eastAsia"/>
          <w:sz w:val="28"/>
          <w:szCs w:val="28"/>
        </w:rPr>
        <w:t>文</w:t>
      </w:r>
      <w:r>
        <w:rPr>
          <w:sz w:val="28"/>
          <w:szCs w:val="28"/>
        </w:rPr>
        <w:t xml:space="preserve"> </w:t>
      </w:r>
      <w:r>
        <w:rPr>
          <w:rFonts w:hint="eastAsia"/>
          <w:sz w:val="28"/>
          <w:szCs w:val="28"/>
        </w:rPr>
        <w:t>献</w:t>
      </w:r>
      <w:bookmarkEnd w:id="57"/>
      <w:bookmarkEnd w:id="58"/>
      <w:bookmarkEnd w:id="59"/>
      <w:bookmarkEnd w:id="60"/>
      <w:bookmarkEnd w:id="61"/>
      <w:bookmarkEnd w:id="62"/>
    </w:p>
    <w:p/>
    <w:p>
      <w:pPr>
        <w:spacing w:beforeLines="50" w:afterLines="50" w:line="400" w:lineRule="exact"/>
        <w:rPr>
          <w:rFonts w:ascii="宋体"/>
          <w:szCs w:val="21"/>
        </w:rPr>
      </w:pPr>
      <w:r>
        <w:rPr>
          <w:rFonts w:ascii="宋体" w:hAnsi="宋体"/>
          <w:szCs w:val="21"/>
        </w:rPr>
        <w:t>[1]</w:t>
      </w:r>
      <w:r>
        <w:rPr>
          <w:rFonts w:hint="eastAsia" w:ascii="宋体" w:hAnsi="宋体"/>
          <w:szCs w:val="21"/>
        </w:rPr>
        <w:t>中国建筑科学研究院</w:t>
      </w:r>
      <w:r>
        <w:rPr>
          <w:rFonts w:ascii="宋体" w:hAnsi="宋体"/>
          <w:szCs w:val="21"/>
        </w:rPr>
        <w:t xml:space="preserve"> </w:t>
      </w:r>
      <w:r>
        <w:rPr>
          <w:rFonts w:hint="eastAsia" w:ascii="宋体" w:hAnsi="宋体"/>
          <w:szCs w:val="21"/>
        </w:rPr>
        <w:t>，</w:t>
      </w:r>
      <w:r>
        <w:rPr>
          <w:rFonts w:ascii="宋体" w:hAnsi="宋体"/>
          <w:szCs w:val="21"/>
        </w:rPr>
        <w:t>JGJ26-95</w:t>
      </w:r>
      <w:r>
        <w:rPr>
          <w:rFonts w:hint="eastAsia" w:ascii="宋体" w:hAnsi="宋体"/>
          <w:szCs w:val="21"/>
        </w:rPr>
        <w:t>民用建筑节能设计标准</w:t>
      </w:r>
      <w:r>
        <w:rPr>
          <w:rFonts w:ascii="宋体" w:hAnsi="宋体"/>
          <w:szCs w:val="21"/>
        </w:rPr>
        <w:t>[S]</w:t>
      </w:r>
      <w:r>
        <w:rPr>
          <w:rFonts w:hint="eastAsia" w:ascii="宋体" w:hAnsi="宋体"/>
          <w:szCs w:val="21"/>
        </w:rPr>
        <w:t>，中国建筑工业出版社</w:t>
      </w:r>
      <w:r>
        <w:rPr>
          <w:rFonts w:ascii="宋体" w:hAnsi="宋体"/>
          <w:szCs w:val="21"/>
        </w:rPr>
        <w:t>,1996</w:t>
      </w:r>
    </w:p>
    <w:p>
      <w:pPr>
        <w:spacing w:beforeLines="50" w:afterLines="50" w:line="400" w:lineRule="exact"/>
        <w:rPr>
          <w:rFonts w:ascii="宋体"/>
          <w:szCs w:val="21"/>
        </w:rPr>
      </w:pPr>
      <w:r>
        <w:rPr>
          <w:rFonts w:ascii="宋体" w:hAnsi="宋体"/>
          <w:szCs w:val="21"/>
        </w:rPr>
        <w:t>[2]</w:t>
      </w:r>
      <w:r>
        <w:rPr>
          <w:rFonts w:hint="eastAsia" w:ascii="宋体" w:hAnsi="宋体"/>
          <w:szCs w:val="21"/>
        </w:rPr>
        <w:t>付祥钊，建筑节能技术</w:t>
      </w:r>
      <w:r>
        <w:rPr>
          <w:rFonts w:ascii="宋体" w:hAnsi="宋体"/>
          <w:szCs w:val="21"/>
        </w:rPr>
        <w:t>[M]</w:t>
      </w:r>
      <w:r>
        <w:rPr>
          <w:rFonts w:hint="eastAsia" w:ascii="宋体" w:hAnsi="宋体"/>
          <w:szCs w:val="21"/>
        </w:rPr>
        <w:t>，中国建筑工业出版社</w:t>
      </w:r>
      <w:r>
        <w:rPr>
          <w:rFonts w:ascii="宋体" w:hAnsi="宋体"/>
          <w:szCs w:val="21"/>
        </w:rPr>
        <w:t>,2002</w:t>
      </w:r>
    </w:p>
    <w:p>
      <w:pPr>
        <w:spacing w:beforeLines="50" w:afterLines="50" w:line="400" w:lineRule="exact"/>
        <w:rPr>
          <w:rFonts w:ascii="宋体"/>
          <w:szCs w:val="21"/>
        </w:rPr>
      </w:pPr>
      <w:r>
        <w:rPr>
          <w:rFonts w:ascii="宋体" w:hAnsi="宋体"/>
          <w:szCs w:val="21"/>
        </w:rPr>
        <w:t>[3]</w:t>
      </w:r>
      <w:r>
        <w:rPr>
          <w:rFonts w:hint="eastAsia" w:ascii="宋体" w:hAnsi="宋体"/>
          <w:szCs w:val="21"/>
        </w:rPr>
        <w:t>韩建新、颜宏亮，</w:t>
      </w:r>
      <w:r>
        <w:rPr>
          <w:rFonts w:ascii="宋体" w:hAnsi="宋体"/>
          <w:szCs w:val="21"/>
        </w:rPr>
        <w:t>21</w:t>
      </w:r>
      <w:r>
        <w:rPr>
          <w:rFonts w:hint="eastAsia" w:ascii="宋体" w:hAnsi="宋体"/>
          <w:szCs w:val="21"/>
        </w:rPr>
        <w:t>世纪建筑新技术论丛</w:t>
      </w:r>
      <w:r>
        <w:rPr>
          <w:rFonts w:ascii="宋体" w:hAnsi="宋体"/>
          <w:szCs w:val="21"/>
        </w:rPr>
        <w:t>[M]</w:t>
      </w:r>
      <w:r>
        <w:rPr>
          <w:rFonts w:hint="eastAsia" w:ascii="宋体" w:hAnsi="宋体"/>
          <w:szCs w:val="21"/>
        </w:rPr>
        <w:t>，同济大学出版社</w:t>
      </w:r>
      <w:r>
        <w:rPr>
          <w:rFonts w:ascii="宋体" w:hAnsi="宋体"/>
          <w:szCs w:val="21"/>
        </w:rPr>
        <w:t>,2000</w:t>
      </w:r>
    </w:p>
    <w:p>
      <w:pPr>
        <w:spacing w:beforeLines="50" w:afterLines="50" w:line="400" w:lineRule="exact"/>
        <w:rPr>
          <w:rFonts w:ascii="宋体"/>
          <w:szCs w:val="21"/>
        </w:rPr>
      </w:pPr>
      <w:r>
        <w:rPr>
          <w:rFonts w:ascii="宋体" w:hAnsi="宋体"/>
          <w:szCs w:val="21"/>
        </w:rPr>
        <w:t>[4]</w:t>
      </w:r>
      <w:r>
        <w:rPr>
          <w:rFonts w:hint="eastAsia" w:ascii="宋体" w:hAnsi="宋体"/>
          <w:szCs w:val="21"/>
        </w:rPr>
        <w:t>孙成建，外墙外保温技术措施的探讨</w:t>
      </w:r>
      <w:r>
        <w:rPr>
          <w:rFonts w:ascii="宋体" w:hAnsi="宋体"/>
          <w:szCs w:val="21"/>
        </w:rPr>
        <w:t>[J]</w:t>
      </w:r>
      <w:r>
        <w:rPr>
          <w:rFonts w:hint="eastAsia" w:ascii="宋体" w:hAnsi="宋体"/>
          <w:szCs w:val="21"/>
        </w:rPr>
        <w:t>，住宅科技</w:t>
      </w:r>
      <w:r>
        <w:rPr>
          <w:rFonts w:ascii="宋体" w:hAnsi="宋体"/>
          <w:szCs w:val="21"/>
        </w:rPr>
        <w:t>,2007, 21-23</w:t>
      </w:r>
    </w:p>
    <w:p>
      <w:pPr>
        <w:spacing w:beforeLines="50" w:afterLines="50" w:line="400" w:lineRule="exact"/>
        <w:rPr>
          <w:rFonts w:ascii="宋体"/>
          <w:szCs w:val="21"/>
        </w:rPr>
      </w:pPr>
      <w:r>
        <w:rPr>
          <w:rFonts w:ascii="宋体" w:hAnsi="宋体"/>
          <w:szCs w:val="21"/>
        </w:rPr>
        <w:t>[5]</w:t>
      </w:r>
      <w:r>
        <w:rPr>
          <w:rFonts w:hint="eastAsia" w:ascii="宋体" w:hAnsi="宋体"/>
          <w:szCs w:val="21"/>
        </w:rPr>
        <w:t>王立雄，建筑节能</w:t>
      </w:r>
      <w:r>
        <w:rPr>
          <w:rFonts w:ascii="宋体" w:hAnsi="宋体"/>
          <w:szCs w:val="21"/>
        </w:rPr>
        <w:t>[M]</w:t>
      </w:r>
      <w:r>
        <w:rPr>
          <w:rFonts w:hint="eastAsia" w:ascii="宋体" w:hAnsi="宋体"/>
          <w:szCs w:val="21"/>
        </w:rPr>
        <w:t>，中国建筑工业出版社</w:t>
      </w:r>
      <w:r>
        <w:rPr>
          <w:rFonts w:ascii="宋体"/>
          <w:szCs w:val="21"/>
        </w:rPr>
        <w:t>,</w:t>
      </w:r>
      <w:r>
        <w:rPr>
          <w:rFonts w:ascii="宋体" w:hAnsi="宋体"/>
          <w:szCs w:val="21"/>
        </w:rPr>
        <w:t>2004</w:t>
      </w:r>
      <w:r>
        <w:rPr>
          <w:rFonts w:hint="eastAsia" w:ascii="宋体" w:hAnsi="宋体"/>
          <w:szCs w:val="21"/>
        </w:rPr>
        <w:t>，</w:t>
      </w:r>
      <w:r>
        <w:rPr>
          <w:rFonts w:ascii="宋体" w:hAnsi="宋体"/>
          <w:szCs w:val="21"/>
        </w:rPr>
        <w:t>30-35</w:t>
      </w:r>
    </w:p>
    <w:p>
      <w:pPr>
        <w:spacing w:beforeLines="50" w:afterLines="50" w:line="400" w:lineRule="exact"/>
        <w:rPr>
          <w:rFonts w:ascii="宋体"/>
          <w:szCs w:val="21"/>
        </w:rPr>
      </w:pPr>
      <w:r>
        <w:rPr>
          <w:rFonts w:ascii="宋体" w:hAnsi="宋体"/>
          <w:szCs w:val="21"/>
        </w:rPr>
        <w:t>[6]</w:t>
      </w:r>
      <w:r>
        <w:rPr>
          <w:rFonts w:hint="eastAsia" w:ascii="宋体" w:hAnsi="宋体"/>
          <w:szCs w:val="21"/>
        </w:rPr>
        <w:t>陈策民，建筑外墙保温技术的探讨与展望</w:t>
      </w:r>
      <w:r>
        <w:rPr>
          <w:rFonts w:ascii="宋体" w:hAnsi="宋体"/>
          <w:szCs w:val="21"/>
        </w:rPr>
        <w:t>[J]</w:t>
      </w:r>
      <w:r>
        <w:rPr>
          <w:rFonts w:ascii="宋体"/>
          <w:szCs w:val="21"/>
        </w:rPr>
        <w:t>,</w:t>
      </w:r>
      <w:r>
        <w:rPr>
          <w:rFonts w:hint="eastAsia" w:ascii="宋体" w:hAnsi="宋体"/>
          <w:szCs w:val="21"/>
        </w:rPr>
        <w:t>四川建材，</w:t>
      </w:r>
      <w:r>
        <w:rPr>
          <w:rFonts w:ascii="宋体" w:hAnsi="宋体"/>
          <w:szCs w:val="21"/>
        </w:rPr>
        <w:t>2008</w:t>
      </w:r>
      <w:r>
        <w:rPr>
          <w:rFonts w:hint="eastAsia" w:ascii="宋体" w:hAnsi="宋体"/>
          <w:szCs w:val="21"/>
        </w:rPr>
        <w:t>，</w:t>
      </w:r>
      <w:r>
        <w:rPr>
          <w:rFonts w:ascii="宋体" w:hAnsi="宋体"/>
          <w:szCs w:val="21"/>
        </w:rPr>
        <w:t xml:space="preserve">51 </w:t>
      </w:r>
    </w:p>
    <w:p>
      <w:pPr>
        <w:spacing w:beforeLines="50" w:afterLines="50" w:line="400" w:lineRule="exact"/>
        <w:rPr>
          <w:sz w:val="24"/>
        </w:rPr>
      </w:pPr>
    </w:p>
    <w:p>
      <w:pPr>
        <w:spacing w:beforeLines="50" w:afterLines="50" w:line="400" w:lineRule="exact"/>
        <w:rPr>
          <w:sz w:val="24"/>
        </w:rPr>
      </w:pPr>
    </w:p>
    <w:p>
      <w:pPr>
        <w:spacing w:beforeLines="50" w:afterLines="50" w:line="400" w:lineRule="exact"/>
        <w:rPr>
          <w:sz w:val="24"/>
        </w:rPr>
      </w:pPr>
    </w:p>
    <w:p>
      <w:pPr>
        <w:spacing w:beforeLines="50" w:afterLines="50" w:line="400" w:lineRule="exact"/>
        <w:rPr>
          <w:sz w:val="24"/>
        </w:rPr>
      </w:pPr>
    </w:p>
    <w:p>
      <w:pPr>
        <w:spacing w:beforeLines="50" w:afterLines="50" w:line="400" w:lineRule="exact"/>
        <w:rPr>
          <w:sz w:val="24"/>
        </w:rPr>
      </w:pPr>
    </w:p>
    <w:p>
      <w:pPr>
        <w:spacing w:beforeLines="50" w:afterLines="50" w:line="400" w:lineRule="exact"/>
        <w:rPr>
          <w:sz w:val="24"/>
        </w:rPr>
      </w:pPr>
    </w:p>
    <w:p>
      <w:pPr>
        <w:spacing w:beforeLines="50" w:afterLines="50" w:line="400" w:lineRule="exact"/>
        <w:rPr>
          <w:sz w:val="24"/>
        </w:rPr>
      </w:pPr>
    </w:p>
    <w:p>
      <w:pPr>
        <w:spacing w:beforeLines="50" w:afterLines="50" w:line="400" w:lineRule="exact"/>
        <w:rPr>
          <w:sz w:val="24"/>
        </w:rPr>
      </w:pPr>
    </w:p>
    <w:p>
      <w:pPr>
        <w:spacing w:beforeLines="50" w:afterLines="50" w:line="400" w:lineRule="exact"/>
        <w:rPr>
          <w:sz w:val="24"/>
        </w:rPr>
      </w:pPr>
    </w:p>
    <w:p>
      <w:pPr>
        <w:spacing w:beforeLines="50" w:afterLines="50" w:line="400" w:lineRule="exact"/>
        <w:rPr>
          <w:sz w:val="24"/>
        </w:rPr>
      </w:pPr>
    </w:p>
    <w:p>
      <w:pPr>
        <w:spacing w:beforeLines="50" w:afterLines="50" w:line="400" w:lineRule="exact"/>
        <w:rPr>
          <w:sz w:val="24"/>
        </w:rPr>
      </w:pPr>
    </w:p>
    <w:p>
      <w:pPr>
        <w:spacing w:beforeLines="50" w:afterLines="50" w:line="400" w:lineRule="exact"/>
        <w:rPr>
          <w:sz w:val="24"/>
        </w:rPr>
      </w:pPr>
    </w:p>
    <w:p>
      <w:pPr>
        <w:rPr>
          <w:sz w:val="24"/>
        </w:rPr>
      </w:pPr>
      <w:bookmarkStart w:id="63" w:name="_Toc342636894"/>
    </w:p>
    <w:p>
      <w:pPr>
        <w:rPr>
          <w:sz w:val="24"/>
        </w:rPr>
      </w:pPr>
    </w:p>
    <w:p>
      <w:pPr>
        <w:rPr>
          <w:sz w:val="24"/>
        </w:rPr>
      </w:pPr>
    </w:p>
    <w:p>
      <w:pPr>
        <w:rPr>
          <w:sz w:val="24"/>
        </w:rPr>
      </w:pPr>
    </w:p>
    <w:p/>
    <w:p/>
    <w:p/>
    <w:p/>
    <w:p>
      <w:pPr>
        <w:pStyle w:val="2"/>
        <w:spacing w:line="400" w:lineRule="exact"/>
        <w:jc w:val="center"/>
        <w:rPr>
          <w:sz w:val="28"/>
          <w:szCs w:val="28"/>
        </w:rPr>
      </w:pPr>
      <w:bookmarkStart w:id="64" w:name="_Toc354585331"/>
      <w:bookmarkStart w:id="65" w:name="_Toc354581314"/>
      <w:bookmarkStart w:id="66" w:name="_Toc354642937"/>
      <w:bookmarkStart w:id="67" w:name="_Toc354582127"/>
      <w:r>
        <w:rPr>
          <w:rFonts w:hint="eastAsia"/>
          <w:sz w:val="28"/>
          <w:szCs w:val="28"/>
        </w:rPr>
        <w:t>致</w:t>
      </w:r>
      <w:r>
        <w:rPr>
          <w:sz w:val="28"/>
          <w:szCs w:val="28"/>
        </w:rPr>
        <w:t xml:space="preserve">  </w:t>
      </w:r>
      <w:r>
        <w:rPr>
          <w:rFonts w:hint="eastAsia"/>
          <w:sz w:val="28"/>
          <w:szCs w:val="28"/>
        </w:rPr>
        <w:t>谢</w:t>
      </w:r>
      <w:bookmarkEnd w:id="63"/>
      <w:bookmarkEnd w:id="64"/>
      <w:bookmarkEnd w:id="65"/>
      <w:bookmarkEnd w:id="66"/>
      <w:bookmarkEnd w:id="67"/>
    </w:p>
    <w:p/>
    <w:p>
      <w:pPr>
        <w:spacing w:beforeLines="50" w:afterLines="50" w:line="400" w:lineRule="exact"/>
        <w:ind w:firstLine="480" w:firstLineChars="200"/>
        <w:jc w:val="left"/>
        <w:rPr>
          <w:rFonts w:ascii="??" w:hAnsi="??"/>
          <w:color w:val="000000"/>
          <w:sz w:val="24"/>
        </w:rPr>
      </w:pPr>
      <w:r>
        <w:rPr>
          <w:rFonts w:hint="eastAsia" w:ascii="??" w:hAnsi="??"/>
          <w:color w:val="000000"/>
          <w:sz w:val="24"/>
        </w:rPr>
        <w:t>这次做论文的经历也会使我终身受益，我感受到做论文是要真真正正用心去做得一件事情，没有自己的理解，就写不出自己的东西，再查询相关资料的时候，往往会遇到迷茫、不知所措，不知道该怎么写下去，或许是学习深入度不足的原因</w:t>
      </w:r>
      <w:r>
        <w:rPr>
          <w:rFonts w:ascii="??" w:hAnsi="??"/>
          <w:color w:val="000000"/>
          <w:sz w:val="24"/>
        </w:rPr>
        <w:t xml:space="preserve"> </w:t>
      </w:r>
      <w:r>
        <w:rPr>
          <w:rFonts w:hint="eastAsia" w:ascii="??" w:hAnsi="??"/>
          <w:color w:val="000000"/>
          <w:sz w:val="24"/>
        </w:rPr>
        <w:t>，同时要感谢老师对我们这个班级的关心，正是老师对我们的指导，我们才有动力去坚持，去拼搏！</w:t>
      </w:r>
    </w:p>
    <w:p>
      <w:pPr>
        <w:spacing w:beforeLines="50" w:afterLines="50" w:line="400" w:lineRule="exact"/>
        <w:ind w:firstLine="480" w:firstLineChars="200"/>
        <w:jc w:val="left"/>
        <w:rPr>
          <w:rFonts w:ascii="宋体"/>
          <w:color w:val="000000"/>
          <w:sz w:val="24"/>
        </w:rPr>
      </w:pPr>
      <w:r>
        <w:rPr>
          <w:rFonts w:hint="eastAsia" w:ascii="宋体" w:hAnsi="宋体"/>
          <w:color w:val="000000"/>
          <w:sz w:val="24"/>
        </w:rPr>
        <w:t>最后，祝各位老师身体健康，桃李满天下！</w:t>
      </w:r>
    </w:p>
    <w:p>
      <w:pPr>
        <w:spacing w:beforeLines="50" w:afterLines="50" w:line="400" w:lineRule="exact"/>
        <w:ind w:firstLine="480" w:firstLineChars="200"/>
        <w:jc w:val="left"/>
        <w:rPr>
          <w:rFonts w:ascii="宋体"/>
          <w:color w:val="000000"/>
          <w:szCs w:val="21"/>
        </w:rPr>
      </w:pPr>
      <w:r>
        <w:rPr>
          <w:rFonts w:hint="eastAsia" w:ascii="宋体" w:hAnsi="宋体"/>
          <w:color w:val="000000"/>
          <w:sz w:val="24"/>
        </w:rPr>
        <w:t>祝各位同学学业有成，事业辉煌，更上一层楼！</w:t>
      </w:r>
    </w:p>
    <w:p>
      <w:pPr>
        <w:spacing w:beforeLines="50" w:afterLines="50" w:line="400" w:lineRule="exact"/>
        <w:jc w:val="left"/>
        <w:rPr>
          <w:rFonts w:ascii="宋体"/>
          <w:color w:val="000000"/>
          <w:szCs w:val="21"/>
        </w:rPr>
      </w:pPr>
    </w:p>
    <w:p>
      <w:pPr>
        <w:spacing w:beforeLines="50" w:afterLines="50" w:line="400" w:lineRule="exact"/>
      </w:pPr>
    </w:p>
    <w:p>
      <w:pPr>
        <w:spacing w:beforeLines="50" w:afterLines="50" w:line="400" w:lineRule="exact"/>
      </w:pPr>
    </w:p>
    <w:p>
      <w:pPr>
        <w:spacing w:beforeLines="50" w:afterLines="50" w:line="400" w:lineRule="exact"/>
      </w:pPr>
    </w:p>
    <w:p>
      <w:pPr>
        <w:spacing w:line="400" w:lineRule="exact"/>
      </w:pPr>
    </w:p>
    <w:p/>
    <w:p/>
    <w:sectPr>
      <w:headerReference r:id="rId11" w:type="first"/>
      <w:footerReference r:id="rId14" w:type="first"/>
      <w:headerReference r:id="rId9" w:type="default"/>
      <w:footerReference r:id="rId12" w:type="default"/>
      <w:headerReference r:id="rId10" w:type="even"/>
      <w:footerReference r:id="rId13" w:type="even"/>
      <w:pgSz w:w="11906" w:h="16838"/>
      <w:pgMar w:top="1247" w:right="1134" w:bottom="1247" w:left="136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第</w:t>
    </w: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r>
      <w:rPr>
        <w:rStyle w:val="12"/>
        <w:rFonts w:hint="eastAsia"/>
      </w:rPr>
      <w:t>页</w:t>
    </w:r>
    <w:r>
      <w:rPr>
        <w:rStyle w:val="12"/>
      </w:rPr>
      <w:t xml:space="preserve"> </w:t>
    </w:r>
    <w:r>
      <w:rPr>
        <w:rStyle w:val="12"/>
        <w:rFonts w:hint="eastAsia"/>
      </w:rPr>
      <w:t>共</w:t>
    </w:r>
    <w:r>
      <w:rPr>
        <w:rStyle w:val="12"/>
      </w:rPr>
      <w:t>11</w:t>
    </w:r>
    <w:r>
      <w:rPr>
        <w:rStyle w:val="12"/>
        <w:rFonts w:hint="eastAsia"/>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rPr>
        <w:rFonts w:hint="eastAsia" w:ascii="宋体" w:hAnsi="宋体"/>
        <w:sz w:val="21"/>
        <w:szCs w:val="21"/>
      </w:rPr>
      <w:t>广州城建职业学院</w:t>
    </w:r>
    <w:r>
      <w:rPr>
        <w:rFonts w:ascii="宋体" w:hAnsi="宋体"/>
        <w:sz w:val="21"/>
        <w:szCs w:val="21"/>
      </w:rPr>
      <w:t xml:space="preserve">    </w:t>
    </w:r>
    <w:r>
      <w:rPr>
        <w:rFonts w:hint="eastAsia" w:ascii="宋体" w:hAnsi="宋体"/>
        <w:sz w:val="21"/>
        <w:szCs w:val="21"/>
      </w:rPr>
      <w:t>成人高等教育</w:t>
    </w:r>
    <w:r>
      <w:rPr>
        <w:rFonts w:ascii="宋体" w:hAnsi="宋体"/>
        <w:sz w:val="21"/>
        <w:szCs w:val="21"/>
      </w:rPr>
      <w:t xml:space="preserve">    </w:t>
    </w:r>
    <w:r>
      <w:rPr>
        <w:rFonts w:hint="eastAsia" w:ascii="宋体" w:hAnsi="宋体"/>
        <w:sz w:val="21"/>
        <w:szCs w:val="21"/>
      </w:rPr>
      <w:t>毕业论文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rPr>
        <w:rFonts w:hint="eastAsia" w:ascii="宋体" w:hAnsi="宋体"/>
        <w:sz w:val="21"/>
        <w:szCs w:val="21"/>
      </w:rPr>
      <w:t>广州城建职业学院</w:t>
    </w:r>
    <w:r>
      <w:rPr>
        <w:rFonts w:ascii="宋体" w:hAnsi="宋体"/>
        <w:sz w:val="21"/>
        <w:szCs w:val="21"/>
      </w:rPr>
      <w:t xml:space="preserve">    </w:t>
    </w:r>
    <w:r>
      <w:rPr>
        <w:rFonts w:hint="eastAsia" w:ascii="宋体" w:hAnsi="宋体"/>
        <w:sz w:val="21"/>
        <w:szCs w:val="21"/>
      </w:rPr>
      <w:t>成人高等教育</w:t>
    </w:r>
    <w:r>
      <w:rPr>
        <w:rFonts w:ascii="宋体" w:hAnsi="宋体"/>
        <w:sz w:val="21"/>
        <w:szCs w:val="21"/>
      </w:rPr>
      <w:t xml:space="preserve">    </w:t>
    </w:r>
    <w:r>
      <w:rPr>
        <w:rFonts w:hint="eastAsia" w:ascii="宋体" w:hAnsi="宋体"/>
        <w:sz w:val="21"/>
        <w:szCs w:val="21"/>
      </w:rPr>
      <w:t>毕业论文</w:t>
    </w:r>
  </w:p>
  <w:p>
    <w:pPr>
      <w:pStyle w:val="7"/>
      <w:pBdr>
        <w:bottom w:val="none" w:color="auto" w:sz="0" w:space="0"/>
      </w:pBdr>
    </w:pPr>
    <w:r>
      <w:pict>
        <v:rect id="_x0000_i1026" o:spt="1" style="height:1pt;width:470.55pt;" fillcolor="#000000" filled="t" stroked="f" coordsize="21600,21600" o:hr="t" o:hrstd="t" o:hrnoshade="t" o:hralign="center">
          <v:path/>
          <v:fill on="t" focussize="0,0"/>
          <v:stroke on="f"/>
          <v:imagedata o:title=""/>
          <o:lock v:ext="edit"/>
          <w10:wrap type="none"/>
          <w10:anchorlock/>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NzhjNGZlMzY4ZjlhMzIxZGRkMzYzMzI2ZWE1ZGYifQ=="/>
  </w:docVars>
  <w:rsids>
    <w:rsidRoot w:val="00623FBF"/>
    <w:rsid w:val="00063C22"/>
    <w:rsid w:val="000726DB"/>
    <w:rsid w:val="000C6790"/>
    <w:rsid w:val="000D03FB"/>
    <w:rsid w:val="00100875"/>
    <w:rsid w:val="001108E1"/>
    <w:rsid w:val="001137F4"/>
    <w:rsid w:val="00123608"/>
    <w:rsid w:val="001402F0"/>
    <w:rsid w:val="001555E3"/>
    <w:rsid w:val="00163BBD"/>
    <w:rsid w:val="0017512D"/>
    <w:rsid w:val="001A5B67"/>
    <w:rsid w:val="002068E9"/>
    <w:rsid w:val="00214631"/>
    <w:rsid w:val="002A6037"/>
    <w:rsid w:val="002B5387"/>
    <w:rsid w:val="002F7E11"/>
    <w:rsid w:val="00306218"/>
    <w:rsid w:val="00313977"/>
    <w:rsid w:val="00335EBD"/>
    <w:rsid w:val="003B3C8C"/>
    <w:rsid w:val="00435F1C"/>
    <w:rsid w:val="0052333C"/>
    <w:rsid w:val="00561521"/>
    <w:rsid w:val="005768F8"/>
    <w:rsid w:val="00596E24"/>
    <w:rsid w:val="005F2FF1"/>
    <w:rsid w:val="006027E2"/>
    <w:rsid w:val="00623FBF"/>
    <w:rsid w:val="007105F0"/>
    <w:rsid w:val="0076187A"/>
    <w:rsid w:val="007C6D25"/>
    <w:rsid w:val="007D043B"/>
    <w:rsid w:val="008045A8"/>
    <w:rsid w:val="008352B2"/>
    <w:rsid w:val="00915660"/>
    <w:rsid w:val="0092309F"/>
    <w:rsid w:val="0093555B"/>
    <w:rsid w:val="0093650C"/>
    <w:rsid w:val="00947BF4"/>
    <w:rsid w:val="0096797C"/>
    <w:rsid w:val="009F1899"/>
    <w:rsid w:val="00A83BFC"/>
    <w:rsid w:val="00AA5682"/>
    <w:rsid w:val="00B20006"/>
    <w:rsid w:val="00B3460B"/>
    <w:rsid w:val="00B91247"/>
    <w:rsid w:val="00B93749"/>
    <w:rsid w:val="00BA48A5"/>
    <w:rsid w:val="00C72D12"/>
    <w:rsid w:val="00C802FF"/>
    <w:rsid w:val="00D80E13"/>
    <w:rsid w:val="00EE1F8C"/>
    <w:rsid w:val="00EE7971"/>
    <w:rsid w:val="00EF5501"/>
    <w:rsid w:val="00F12D09"/>
    <w:rsid w:val="00F45F8E"/>
    <w:rsid w:val="00F56408"/>
    <w:rsid w:val="00FD2E02"/>
    <w:rsid w:val="1A562397"/>
    <w:rsid w:val="1B316E3B"/>
    <w:rsid w:val="2BAF64D1"/>
    <w:rsid w:val="46971552"/>
    <w:rsid w:val="633F4D43"/>
    <w:rsid w:val="63F96B1B"/>
    <w:rsid w:val="6F9716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rFonts w:ascii="Times New Roman" w:hAnsi="Times New Roman"/>
      <w:b/>
      <w:bCs/>
      <w:kern w:val="44"/>
      <w:sz w:val="24"/>
      <w:szCs w:val="44"/>
    </w:rPr>
  </w:style>
  <w:style w:type="paragraph" w:styleId="3">
    <w:name w:val="heading 2"/>
    <w:basedOn w:val="1"/>
    <w:next w:val="1"/>
    <w:link w:val="15"/>
    <w:qFormat/>
    <w:uiPriority w:val="99"/>
    <w:pPr>
      <w:keepNext/>
      <w:keepLines/>
      <w:spacing w:before="260" w:after="260" w:line="416" w:lineRule="auto"/>
      <w:outlineLvl w:val="1"/>
    </w:pPr>
    <w:rPr>
      <w:rFonts w:ascii="Arial" w:hAnsi="Arial"/>
      <w:b/>
      <w:bCs/>
      <w:sz w:val="24"/>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99"/>
    <w:pPr>
      <w:spacing w:after="120"/>
    </w:pPr>
    <w:rPr>
      <w:kern w:val="0"/>
      <w:sz w:val="24"/>
      <w:szCs w:val="24"/>
    </w:rPr>
  </w:style>
  <w:style w:type="paragraph" w:styleId="5">
    <w:name w:val="Balloon Text"/>
    <w:basedOn w:val="1"/>
    <w:link w:val="21"/>
    <w:semiHidden/>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rPr>
      <w:rFonts w:ascii="Times New Roman" w:hAnsi="Times New Roman"/>
      <w:szCs w:val="20"/>
    </w:rPr>
  </w:style>
  <w:style w:type="paragraph" w:styleId="9">
    <w:name w:val="toc 2"/>
    <w:basedOn w:val="1"/>
    <w:next w:val="1"/>
    <w:qFormat/>
    <w:uiPriority w:val="99"/>
    <w:pPr>
      <w:ind w:left="420" w:leftChars="200"/>
    </w:pPr>
    <w:rPr>
      <w:rFonts w:ascii="Times New Roman" w:hAnsi="Times New Roman"/>
      <w:szCs w:val="20"/>
    </w:r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标题 1 Char"/>
    <w:basedOn w:val="11"/>
    <w:link w:val="2"/>
    <w:qFormat/>
    <w:locked/>
    <w:uiPriority w:val="99"/>
    <w:rPr>
      <w:rFonts w:ascii="Times New Roman" w:hAnsi="Times New Roman" w:eastAsia="宋体" w:cs="Times New Roman"/>
      <w:b/>
      <w:bCs/>
      <w:kern w:val="44"/>
      <w:sz w:val="44"/>
      <w:szCs w:val="44"/>
    </w:rPr>
  </w:style>
  <w:style w:type="character" w:customStyle="1" w:styleId="15">
    <w:name w:val="标题 2 Char"/>
    <w:basedOn w:val="11"/>
    <w:link w:val="3"/>
    <w:qFormat/>
    <w:locked/>
    <w:uiPriority w:val="99"/>
    <w:rPr>
      <w:rFonts w:ascii="Arial" w:hAnsi="Arial" w:eastAsia="宋体" w:cs="Times New Roman"/>
      <w:b/>
      <w:bCs/>
      <w:sz w:val="32"/>
      <w:szCs w:val="32"/>
    </w:rPr>
  </w:style>
  <w:style w:type="character" w:customStyle="1" w:styleId="16">
    <w:name w:val="页眉 Char"/>
    <w:basedOn w:val="11"/>
    <w:link w:val="7"/>
    <w:qFormat/>
    <w:locked/>
    <w:uiPriority w:val="99"/>
    <w:rPr>
      <w:rFonts w:cs="Times New Roman"/>
      <w:sz w:val="18"/>
      <w:szCs w:val="18"/>
    </w:rPr>
  </w:style>
  <w:style w:type="character" w:customStyle="1" w:styleId="17">
    <w:name w:val="页脚 Char"/>
    <w:basedOn w:val="11"/>
    <w:link w:val="6"/>
    <w:qFormat/>
    <w:locked/>
    <w:uiPriority w:val="99"/>
    <w:rPr>
      <w:rFonts w:cs="Times New Roman"/>
      <w:sz w:val="18"/>
      <w:szCs w:val="18"/>
    </w:rPr>
  </w:style>
  <w:style w:type="character" w:customStyle="1" w:styleId="18">
    <w:name w:val="Body Text Char"/>
    <w:qFormat/>
    <w:locked/>
    <w:uiPriority w:val="99"/>
    <w:rPr>
      <w:sz w:val="24"/>
    </w:rPr>
  </w:style>
  <w:style w:type="character" w:customStyle="1" w:styleId="19">
    <w:name w:val="Body Text Char1"/>
    <w:basedOn w:val="11"/>
    <w:link w:val="4"/>
    <w:semiHidden/>
    <w:qFormat/>
    <w:locked/>
    <w:uiPriority w:val="99"/>
    <w:rPr>
      <w:rFonts w:cs="Times New Roman"/>
    </w:rPr>
  </w:style>
  <w:style w:type="character" w:customStyle="1" w:styleId="20">
    <w:name w:val="正文文本 Char"/>
    <w:basedOn w:val="11"/>
    <w:link w:val="4"/>
    <w:semiHidden/>
    <w:qFormat/>
    <w:locked/>
    <w:uiPriority w:val="99"/>
    <w:rPr>
      <w:rFonts w:cs="Times New Roman"/>
    </w:rPr>
  </w:style>
  <w:style w:type="character" w:customStyle="1" w:styleId="21">
    <w:name w:val="批注框文本 Char"/>
    <w:basedOn w:val="11"/>
    <w:link w:val="5"/>
    <w:semiHidden/>
    <w:qFormat/>
    <w:locked/>
    <w:uiPriority w:val="99"/>
    <w:rPr>
      <w:rFonts w:cs="Times New Roman"/>
      <w:sz w:val="18"/>
      <w:szCs w:val="18"/>
    </w:rPr>
  </w:style>
  <w:style w:type="paragraph" w:customStyle="1" w:styleId="22">
    <w:name w:val="城建一级标题A1"/>
    <w:basedOn w:val="1"/>
    <w:next w:val="1"/>
    <w:uiPriority w:val="0"/>
    <w:pPr>
      <w:widowControl/>
      <w:spacing w:before="340" w:after="330" w:line="400" w:lineRule="exact"/>
      <w:jc w:val="left"/>
      <w:outlineLvl w:val="0"/>
    </w:pPr>
    <w:rPr>
      <w:rFonts w:ascii="黑体" w:hAnsi="黑体"/>
      <w:b/>
      <w:bCs/>
      <w:kern w:val="44"/>
      <w:sz w:val="32"/>
      <w:szCs w:val="32"/>
    </w:rPr>
  </w:style>
  <w:style w:type="paragraph" w:customStyle="1" w:styleId="23">
    <w:name w:val="城建二级标题A2"/>
    <w:basedOn w:val="1"/>
    <w:next w:val="1"/>
    <w:uiPriority w:val="0"/>
    <w:pPr>
      <w:widowControl/>
      <w:spacing w:before="260" w:after="260" w:line="400" w:lineRule="exact"/>
      <w:jc w:val="left"/>
      <w:outlineLvl w:val="1"/>
    </w:pPr>
    <w:rPr>
      <w:rFonts w:ascii="Arial" w:hAnsi="Arial"/>
      <w:b/>
      <w:bCs/>
      <w:sz w:val="30"/>
      <w:szCs w:val="30"/>
    </w:rPr>
  </w:style>
  <w:style w:type="paragraph" w:customStyle="1" w:styleId="24">
    <w:name w:val="城建三级标题A3"/>
    <w:basedOn w:val="1"/>
    <w:uiPriority w:val="0"/>
    <w:pPr>
      <w:widowControl/>
      <w:spacing w:before="50" w:beforeLines="50" w:after="50" w:afterLines="50" w:line="400" w:lineRule="exact"/>
      <w:jc w:val="left"/>
    </w:pPr>
    <w:rPr>
      <w:rFonts w:ascii="黑体" w:hAnsi="黑体" w:eastAsia="黑体"/>
      <w:b/>
      <w:sz w:val="28"/>
      <w:szCs w:val="28"/>
    </w:rPr>
  </w:style>
  <w:style w:type="paragraph" w:customStyle="1" w:styleId="25">
    <w:name w:val="城建四级标题A4"/>
    <w:basedOn w:val="1"/>
    <w:uiPriority w:val="0"/>
    <w:pPr>
      <w:widowControl/>
      <w:spacing w:before="50" w:beforeLines="50" w:after="50" w:afterLines="50" w:line="400" w:lineRule="exact"/>
      <w:ind w:firstLine="528" w:firstLineChars="220"/>
      <w:jc w:val="left"/>
    </w:pPr>
    <w:rPr>
      <w:rFonts w:ascii="宋体" w:hAnsi="宋体" w:cs="宋体"/>
      <w:sz w:val="24"/>
    </w:rPr>
  </w:style>
  <w:style w:type="paragraph" w:customStyle="1" w:styleId="26">
    <w:name w:val="城建结论标题A1"/>
    <w:basedOn w:val="1"/>
    <w:next w:val="1"/>
    <w:uiPriority w:val="0"/>
    <w:pPr>
      <w:keepNext/>
      <w:keepLines/>
      <w:spacing w:before="340" w:after="330" w:line="400" w:lineRule="exact"/>
      <w:jc w:val="center"/>
      <w:outlineLvl w:val="0"/>
    </w:pPr>
    <w:rPr>
      <w:rFonts w:hint="eastAsia" w:ascii="Times New Roman" w:hAnsi="Times New Roman"/>
      <w:b/>
      <w:bCs/>
      <w:kern w:val="44"/>
      <w:sz w:val="28"/>
      <w:szCs w:val="28"/>
    </w:rPr>
  </w:style>
  <w:style w:type="paragraph" w:customStyle="1" w:styleId="27">
    <w:name w:val="城建正文A1"/>
    <w:basedOn w:val="1"/>
    <w:uiPriority w:val="0"/>
    <w:pPr>
      <w:widowControl/>
      <w:tabs>
        <w:tab w:val="left" w:pos="540"/>
        <w:tab w:val="left" w:pos="567"/>
      </w:tabs>
      <w:spacing w:before="50" w:beforeLines="50" w:after="50" w:afterLines="50" w:line="400" w:lineRule="exact"/>
      <w:ind w:firstLine="480" w:firstLineChars="200"/>
      <w:jc w:val="left"/>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7334</Words>
  <Characters>7535</Characters>
  <Lines>62</Lines>
  <Paragraphs>17</Paragraphs>
  <TotalTime>222</TotalTime>
  <ScaleCrop>false</ScaleCrop>
  <LinksUpToDate>false</LinksUpToDate>
  <CharactersWithSpaces>7669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2013-04-26T02:13:00Z</dcterms:created>
  <dc:creator>USER</dc:creator>
  <cp:lastModifiedBy>A王晰918hezu.com</cp:lastModifiedBy>
  <cp:lastPrinted>2014-02-27T07:40:00Z</cp:lastPrinted>
  <dcterms:modified xsi:type="dcterms:W3CDTF">2023-08-12T03:33:43Z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0F3D4C8C41834F859C3F3C9078DF46B2_13</vt:lpwstr>
  </property>
</Properties>
</file>