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jc w:val="center"/>
        <w:rPr>
          <w:sz w:val="32"/>
        </w:rPr>
      </w:pPr>
      <w:r>
        <w:rPr>
          <w:rFonts w:hint="eastAsia"/>
          <w:sz w:val="32"/>
        </w:rPr>
        <w:t>关于加强成人高等教育毕业实践环节过程管理的通知</w:t>
      </w:r>
    </w:p>
    <w:p>
      <w:pPr>
        <w:pStyle w:val="5"/>
        <w:spacing w:line="360" w:lineRule="auto"/>
        <w:ind w:firstLine="0" w:firstLineChars="0"/>
      </w:pPr>
      <w:r>
        <w:rPr>
          <w:rFonts w:hint="eastAsia"/>
        </w:rPr>
        <w:t>各教学点：</w:t>
      </w:r>
    </w:p>
    <w:p>
      <w:pPr>
        <w:pStyle w:val="5"/>
        <w:spacing w:line="360" w:lineRule="auto"/>
      </w:pPr>
      <w:r>
        <w:rPr>
          <w:rFonts w:hint="eastAsia"/>
        </w:rPr>
        <w:t>为了进一步规范成人教育学历毕业实践环节的过程管理，加强成人教育毕业实践环节的指导工作，</w:t>
      </w:r>
      <w:r>
        <w:rPr>
          <w:rFonts w:hint="eastAsia"/>
          <w:lang w:val="en-US" w:eastAsia="zh-CN"/>
        </w:rPr>
        <w:t>配合教育部每年度的学位论文检查工作，</w:t>
      </w:r>
      <w:r>
        <w:rPr>
          <w:rFonts w:hint="eastAsia"/>
        </w:rPr>
        <w:t>特提出如下要求：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一、各办学单位须按《广东工业大学成人高等教育</w:t>
      </w:r>
      <w:r>
        <w:rPr>
          <w:rFonts w:ascii="Times New Roman" w:hAnsi="Times New Roman" w:eastAsia="宋体" w:cs="Times New Roman"/>
          <w:sz w:val="24"/>
          <w:szCs w:val="24"/>
        </w:rPr>
        <w:t>毕业设计（论文）</w:t>
      </w:r>
      <w:r>
        <w:rPr>
          <w:rFonts w:hint="eastAsia" w:ascii="Times New Roman" w:hAnsi="Times New Roman" w:eastAsia="宋体" w:cs="Times New Roman"/>
          <w:sz w:val="24"/>
          <w:szCs w:val="24"/>
        </w:rPr>
        <w:t>管理办法》执行（详见新版学生手册）。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二、加强对学生毕业设计（论文）的进度控制和质量把关，申请学士学位的学生必须选做毕业设计（论文）并签署诚信承诺书。学生自行将《诚信承诺书》装订在学生毕业论文中（装订在毕业论文摘要之前）。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学校会对毕业设计（论文）进行抽样送审。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三、学校会对应届毕业班学生的毕业实践环节（毕业设计、论文及毕业综合实践报告）进行相似性检测。学校提供统一的毕业设计（论文）检测平台，成人高等教育毕业班学生可进入学院主页——学历教育——维普论文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测</w:t>
      </w:r>
      <w:r>
        <w:rPr>
          <w:rFonts w:hint="eastAsia" w:ascii="Times New Roman" w:hAnsi="Times New Roman" w:eastAsia="宋体" w:cs="Times New Roman"/>
          <w:sz w:val="24"/>
          <w:szCs w:val="24"/>
        </w:rPr>
        <w:t>系统（</w:t>
      </w:r>
      <w:r>
        <w:fldChar w:fldCharType="begin"/>
      </w:r>
      <w:r>
        <w:instrText xml:space="preserve"> HYPERLINK "http://vpcs.cqvip.com/organ/lib/gdutjx/"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http://vpcs.cqvip.com/organ/lib/gdutjx/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>），对毕业论文或毕业综合实践</w:t>
      </w:r>
      <w:r>
        <w:rPr>
          <w:rFonts w:hint="eastAsia" w:ascii="黑体" w:hAnsi="黑体" w:eastAsia="黑体" w:cs="Times New Roman"/>
          <w:b/>
          <w:sz w:val="24"/>
          <w:szCs w:val="24"/>
        </w:rPr>
        <w:t>终稿（以“作者-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标题</w:t>
      </w:r>
      <w:r>
        <w:rPr>
          <w:rFonts w:hint="eastAsia" w:ascii="黑体" w:hAnsi="黑体" w:eastAsia="黑体" w:cs="Times New Roman"/>
          <w:b/>
          <w:sz w:val="24"/>
          <w:szCs w:val="24"/>
        </w:rPr>
        <w:t>”命名）</w:t>
      </w:r>
      <w:r>
        <w:rPr>
          <w:rFonts w:hint="eastAsia" w:ascii="Times New Roman" w:hAnsi="Times New Roman" w:eastAsia="宋体" w:cs="Times New Roman"/>
          <w:sz w:val="24"/>
          <w:szCs w:val="24"/>
        </w:rPr>
        <w:t>进行相似性检测和提交。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学校对所有终稿进行相似度审核检查，毕业论文相似度2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%以上的将不能参加当年次答辩，因此，鼓励学生自己提前进行相似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度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检测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含格式检测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四、各办学单位成立答辩小组，并将答辩小组成员名单报送继续教育学院备案，本科生毕业答辩前必须通过相似度检测。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五、毕业设计（论文）答辩时间安排须提前三周在动态课表中备注，届时将派专家和管理人员随机抽查答辩情况。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六、学生的毕业设计（论文）须按统一格式要求提交。格式要求见《广东工业大学成人高等教育</w:t>
      </w:r>
      <w:bookmarkStart w:id="0" w:name="_Toc96851746"/>
      <w:bookmarkStart w:id="1" w:name="_Toc93978948"/>
      <w:r>
        <w:rPr>
          <w:rFonts w:hint="eastAsia" w:ascii="Times New Roman" w:hAnsi="Times New Roman" w:eastAsia="宋体" w:cs="Times New Roman"/>
          <w:sz w:val="24"/>
          <w:szCs w:val="24"/>
        </w:rPr>
        <w:t>本科生毕业设计（论文）格式规范</w:t>
      </w:r>
      <w:bookmarkEnd w:id="0"/>
      <w:bookmarkEnd w:id="1"/>
      <w:r>
        <w:rPr>
          <w:rFonts w:hint="eastAsia" w:ascii="Times New Roman" w:hAnsi="Times New Roman" w:eastAsia="宋体" w:cs="Times New Roman"/>
          <w:sz w:val="24"/>
          <w:szCs w:val="24"/>
        </w:rPr>
        <w:t>》。维普论文检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测</w:t>
      </w:r>
      <w:r>
        <w:rPr>
          <w:rFonts w:hint="eastAsia" w:ascii="Times New Roman" w:hAnsi="Times New Roman" w:eastAsia="宋体" w:cs="Times New Roman"/>
          <w:sz w:val="24"/>
          <w:szCs w:val="24"/>
        </w:rPr>
        <w:t>系统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有格式检测功能。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七、毕业设计（论文）管理有关文档和表格可从各承办单位登陆继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 w:val="24"/>
          <w:szCs w:val="24"/>
        </w:rPr>
        <w:t>续教育学院管理系统→ “表格下载” →“毕业论文（设计）管理”处下载，所有表格应按要求填报，表格中的学院统一填写“继续教育学院”。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   </w:t>
      </w:r>
    </w:p>
    <w:p>
      <w:r>
        <w:rPr>
          <w:rFonts w:hint="eastAsia"/>
        </w:rPr>
        <w:t xml:space="preserve"> </w:t>
      </w:r>
      <w:r>
        <w:t xml:space="preserve">                                                              </w:t>
      </w:r>
      <w:r>
        <w:rPr>
          <w:rFonts w:hint="eastAsia"/>
        </w:rPr>
        <w:t>继续教育学院</w:t>
      </w:r>
    </w:p>
    <w:p>
      <w:r>
        <w:rPr>
          <w:rFonts w:hint="eastAsia"/>
        </w:rPr>
        <w:t xml:space="preserve"> </w:t>
      </w:r>
      <w:r>
        <w:t xml:space="preserve">                                       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ZmM3ODAyNzFmNDQ2MGNjZGRmZjM0YWYwMDA2YTkifQ=="/>
  </w:docVars>
  <w:rsids>
    <w:rsidRoot w:val="005B0FC3"/>
    <w:rsid w:val="0002185A"/>
    <w:rsid w:val="00044376"/>
    <w:rsid w:val="00146FDF"/>
    <w:rsid w:val="00170EF8"/>
    <w:rsid w:val="001D7E39"/>
    <w:rsid w:val="00301733"/>
    <w:rsid w:val="00317B41"/>
    <w:rsid w:val="003629C9"/>
    <w:rsid w:val="003721B7"/>
    <w:rsid w:val="004177B2"/>
    <w:rsid w:val="004334D1"/>
    <w:rsid w:val="004753D9"/>
    <w:rsid w:val="00547C68"/>
    <w:rsid w:val="005501F6"/>
    <w:rsid w:val="00566A0C"/>
    <w:rsid w:val="005B0281"/>
    <w:rsid w:val="005B0FC3"/>
    <w:rsid w:val="005F51B9"/>
    <w:rsid w:val="0063632B"/>
    <w:rsid w:val="00640510"/>
    <w:rsid w:val="0064183C"/>
    <w:rsid w:val="006B55F4"/>
    <w:rsid w:val="006E1633"/>
    <w:rsid w:val="00705C74"/>
    <w:rsid w:val="007B3FEC"/>
    <w:rsid w:val="007D3548"/>
    <w:rsid w:val="007E37EF"/>
    <w:rsid w:val="00833A3C"/>
    <w:rsid w:val="00876166"/>
    <w:rsid w:val="00980D0B"/>
    <w:rsid w:val="009B207F"/>
    <w:rsid w:val="009F53E3"/>
    <w:rsid w:val="00A25F57"/>
    <w:rsid w:val="00A31FA9"/>
    <w:rsid w:val="00A37933"/>
    <w:rsid w:val="00AA12D7"/>
    <w:rsid w:val="00B357FD"/>
    <w:rsid w:val="00B47777"/>
    <w:rsid w:val="00B554E0"/>
    <w:rsid w:val="00BB0419"/>
    <w:rsid w:val="00BB5FF2"/>
    <w:rsid w:val="00C10130"/>
    <w:rsid w:val="00C3230A"/>
    <w:rsid w:val="00C37599"/>
    <w:rsid w:val="00CE5CC4"/>
    <w:rsid w:val="00D0544C"/>
    <w:rsid w:val="00D2512D"/>
    <w:rsid w:val="00D57CF9"/>
    <w:rsid w:val="00D73A45"/>
    <w:rsid w:val="00DB43AC"/>
    <w:rsid w:val="00DC5D90"/>
    <w:rsid w:val="00E3010D"/>
    <w:rsid w:val="00E457FD"/>
    <w:rsid w:val="00E50425"/>
    <w:rsid w:val="00E77538"/>
    <w:rsid w:val="00F0312D"/>
    <w:rsid w:val="00F214B2"/>
    <w:rsid w:val="00F738FE"/>
    <w:rsid w:val="00FD1C34"/>
    <w:rsid w:val="00FF6BB9"/>
    <w:rsid w:val="0E8E3497"/>
    <w:rsid w:val="4BD9248C"/>
    <w:rsid w:val="6A296ACE"/>
    <w:rsid w:val="6BF4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2"/>
    <w:semiHidden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4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HTML Top of Form"/>
    <w:basedOn w:val="1"/>
    <w:next w:val="1"/>
    <w:link w:val="16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顶端 字符"/>
    <w:basedOn w:val="10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7">
    <w:name w:val="HTML Bottom of Form"/>
    <w:basedOn w:val="1"/>
    <w:next w:val="1"/>
    <w:link w:val="18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z-窗体底端 字符"/>
    <w:basedOn w:val="10"/>
    <w:link w:val="1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20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22">
    <w:name w:val="正文文本缩进 字符"/>
    <w:basedOn w:val="10"/>
    <w:link w:val="5"/>
    <w:semiHidden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5841-328D-4B75-9915-0E89DFF1F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742</Words>
  <Characters>786</Characters>
  <Lines>6</Lines>
  <Paragraphs>1</Paragraphs>
  <TotalTime>11</TotalTime>
  <ScaleCrop>false</ScaleCrop>
  <LinksUpToDate>false</LinksUpToDate>
  <CharactersWithSpaces>915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2019-12-19T06:10:00Z</dcterms:created>
  <dc:creator>인ಔ9</dc:creator>
  <cp:lastModifiedBy>王蔚</cp:lastModifiedBy>
  <cp:lastPrinted>2023-04-14T01:37:16Z</cp:lastPrinted>
  <dcterms:modified xsi:type="dcterms:W3CDTF">2023-04-14T01:37:24Z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eyJoZGlkIjoiYzNjZmM3ODAyNzFmNDQ2MGNjZGRmZjM0YWYwMDA2YTkifQ==</vt:lpwstr>
  </property>
  <property fmtid="{D5CDD505-2E9C-101B-9397-08002B2CF9AE}" pid="3" name="KSOProductBuildVer">
    <vt:lpwstr>2052-11.1.0.13703</vt:lpwstr>
  </property>
  <property fmtid="{D5CDD505-2E9C-101B-9397-08002B2CF9AE}" pid="4" name="ICV">
    <vt:lpwstr>75B3C844801640E6A23A1BC3FD331BFD</vt:lpwstr>
  </property>
</Properties>
</file>