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8" w:lineRule="atLeast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形势与政策课程完成要求及提交方式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8" w:lineRule="atLeast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期末大作业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围绕学习贯彻习近平新时代中国特色社会主义思想，正确认识世界和中国发展大势，正确认识中国特色和国际比较，正确认识时代责任和历史使命，正确认识远大抱负和脚踏实地。重点开设好以下专题：</w:t>
      </w:r>
    </w:p>
    <w:p>
      <w:pP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highlight w:val="red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课程任务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highlight w:val="red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highlight w:val="red"/>
          <w:shd w:val="clear" w:fill="FFFFFF"/>
          <w:lang w:val="en-US" w:eastAsia="zh-CN"/>
        </w:rPr>
        <w:t>四项选一项围绕来写就行）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1、党的政治建设、思想建设、组织建设、作风建设、纪律建设以及贯穿其中的制度建设的新举措新成效；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2、党中央关于经济建设、政治建设、文化建设、社会建设、生态文明建设的新决策新部署；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3、坚持“一国两制”、推进祖国统一的新进展新局面；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中国坚持和平发展道路、推动构建人类命运共同体的新理念新贡献。</w:t>
      </w:r>
    </w:p>
    <w:p>
      <w:pP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73A3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  <w:t>考核内容：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73A3C"/>
          <w:spacing w:val="0"/>
          <w:sz w:val="28"/>
          <w:szCs w:val="28"/>
          <w:highlight w:val="red"/>
          <w:shd w:val="clear" w:fill="FFFFFF"/>
          <w:lang w:val="en-US" w:eastAsia="zh-CN"/>
        </w:rPr>
        <w:t>（第一第二页保留封面以及成绩页，第三页开始写内容）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采用撰写课程专题论文或调研报告的考核形式，专题论文或调研报告必须围绕专题内容进行选题，字数不少于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/>
        </w:rPr>
        <w:t>1000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373A3C"/>
          <w:spacing w:val="0"/>
          <w:sz w:val="32"/>
          <w:szCs w:val="32"/>
          <w:shd w:val="clear" w:fill="FFFFFF"/>
        </w:rPr>
        <w:t>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完成专题论文或调研报告后，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以学号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名字命名好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，将word文档提交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给班主任，由班主任收集汇总后发至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黄老师QQ邮箱1051326602@qq.com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提交时间：2023年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月1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val="en-US" w:eastAsia="zh-CN"/>
        </w:rPr>
        <w:t>日前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 </w:t>
      </w:r>
    </w:p>
    <w:p>
      <w:pPr>
        <w:jc w:val="center"/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</w:pPr>
    </w:p>
    <w:p>
      <w:pPr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广东</w:t>
      </w:r>
      <w:r>
        <w:rPr>
          <w:rFonts w:hint="eastAsia" w:ascii="华文中宋" w:hAnsi="华文中宋" w:eastAsia="华文中宋" w:cs="Times New Roman"/>
          <w:sz w:val="44"/>
          <w:szCs w:val="44"/>
        </w:rPr>
        <w:t>开放大学202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sz w:val="44"/>
          <w:szCs w:val="44"/>
        </w:rPr>
        <w:t>年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秋</w:t>
      </w:r>
      <w:r>
        <w:rPr>
          <w:rFonts w:hint="eastAsia" w:ascii="华文中宋" w:hAnsi="华文中宋" w:eastAsia="华文中宋" w:cs="Times New Roman"/>
          <w:sz w:val="44"/>
          <w:szCs w:val="44"/>
        </w:rPr>
        <w:t>季学期</w:t>
      </w:r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jc w:val="both"/>
        <w:rPr>
          <w:rFonts w:ascii="华文中宋" w:hAnsi="华文中宋" w:eastAsia="华文中宋" w:cs="Times New Roman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56"/>
          <w:szCs w:val="56"/>
        </w:rPr>
      </w:pPr>
      <w:r>
        <w:rPr>
          <w:rFonts w:hint="eastAsia" w:ascii="华文中宋" w:hAnsi="华文中宋" w:eastAsia="华文中宋" w:cs="Times New Roman"/>
          <w:b/>
          <w:sz w:val="56"/>
          <w:szCs w:val="56"/>
        </w:rPr>
        <w:t>期末大作业</w:t>
      </w:r>
    </w:p>
    <w:p>
      <w:pPr>
        <w:jc w:val="center"/>
        <w:rPr>
          <w:rFonts w:hint="eastAsia" w:ascii="华文中宋" w:hAnsi="华文中宋" w:eastAsia="华文中宋" w:cs="Times New Roman"/>
          <w:b/>
          <w:sz w:val="72"/>
          <w:szCs w:val="72"/>
        </w:rPr>
      </w:pP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论文题目：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                             </w:t>
      </w: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rPr>
          <w:rFonts w:ascii="宋体" w:hAnsi="宋体" w:eastAsia="宋体" w:cs="Times New Roman"/>
          <w:szCs w:val="20"/>
        </w:rPr>
      </w:pPr>
    </w:p>
    <w:p>
      <w:pPr>
        <w:spacing w:line="360" w:lineRule="auto"/>
        <w:ind w:firstLine="1650" w:firstLineChars="550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教学单位：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u w:val="single"/>
          <w:lang w:val="en-US" w:eastAsia="zh-CN"/>
        </w:rPr>
        <w:t xml:space="preserve">      工贸分校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</w:p>
    <w:p>
      <w:pPr>
        <w:spacing w:line="360" w:lineRule="auto"/>
        <w:ind w:firstLine="1650" w:firstLineChars="550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专业班级：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          </w:t>
      </w:r>
    </w:p>
    <w:p>
      <w:pPr>
        <w:spacing w:line="360" w:lineRule="auto"/>
        <w:ind w:firstLine="2250" w:firstLineChars="750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          </w:t>
      </w:r>
    </w:p>
    <w:p>
      <w:pPr>
        <w:spacing w:line="360" w:lineRule="auto"/>
        <w:ind w:firstLine="1650" w:firstLineChars="55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学生证号：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          </w:t>
      </w:r>
    </w:p>
    <w:p>
      <w:pPr>
        <w:spacing w:line="360" w:lineRule="auto"/>
        <w:ind w:firstLine="1650" w:firstLineChars="55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课程名称：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  <w:lang w:val="en-US" w:eastAsia="zh-CN"/>
        </w:rPr>
        <w:t xml:space="preserve">    形势与政策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ind w:firstLine="1650" w:firstLineChars="550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</w:t>
      </w:r>
    </w:p>
    <w:p>
      <w:pPr>
        <w:ind w:firstLine="1650" w:firstLineChars="550"/>
        <w:rPr>
          <w:rFonts w:ascii="宋体" w:hAnsi="宋体" w:eastAsia="宋体" w:cs="Times New Roman"/>
          <w:sz w:val="30"/>
          <w:szCs w:val="30"/>
          <w:u w:val="single"/>
        </w:rPr>
      </w:pPr>
    </w:p>
    <w:p>
      <w:pPr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ascii="宋体" w:hAnsi="宋体" w:eastAsia="宋体" w:cs="Times New Roman"/>
          <w:sz w:val="30"/>
          <w:szCs w:val="30"/>
          <w:u w:val="single"/>
        </w:rPr>
        <w:br w:type="page"/>
      </w:r>
    </w:p>
    <w:p>
      <w:pPr>
        <w:jc w:val="center"/>
        <w:rPr>
          <w:rFonts w:hint="eastAsia"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sz w:val="30"/>
          <w:szCs w:val="30"/>
          <w:lang w:val="en-US" w:eastAsia="zh-CN"/>
        </w:rPr>
        <w:t>广东</w:t>
      </w:r>
      <w:r>
        <w:rPr>
          <w:rFonts w:hint="eastAsia" w:ascii="华文中宋" w:hAnsi="华文中宋" w:eastAsia="华文中宋" w:cs="Times New Roman"/>
          <w:b/>
          <w:sz w:val="30"/>
          <w:szCs w:val="30"/>
        </w:rPr>
        <w:t>开放大学202</w:t>
      </w:r>
      <w:r>
        <w:rPr>
          <w:rFonts w:hint="eastAsia" w:ascii="华文中宋" w:hAnsi="华文中宋" w:eastAsia="华文中宋" w:cs="Times New Roman"/>
          <w:b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0"/>
          <w:szCs w:val="30"/>
        </w:rPr>
        <w:t>年</w:t>
      </w:r>
      <w:r>
        <w:rPr>
          <w:rFonts w:hint="eastAsia" w:ascii="华文中宋" w:hAnsi="华文中宋" w:eastAsia="华文中宋" w:cs="Times New Roman"/>
          <w:b/>
          <w:sz w:val="30"/>
          <w:szCs w:val="30"/>
          <w:lang w:val="en-US" w:eastAsia="zh-CN"/>
        </w:rPr>
        <w:t>秋</w:t>
      </w:r>
      <w:r>
        <w:rPr>
          <w:rFonts w:hint="eastAsia" w:ascii="华文中宋" w:hAnsi="华文中宋" w:eastAsia="华文中宋" w:cs="Times New Roman"/>
          <w:b/>
          <w:sz w:val="30"/>
          <w:szCs w:val="30"/>
        </w:rPr>
        <w:t>季学期</w:t>
      </w:r>
    </w:p>
    <w:p>
      <w:pPr>
        <w:jc w:val="center"/>
        <w:rPr>
          <w:rFonts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sz w:val="30"/>
          <w:szCs w:val="30"/>
          <w:lang w:val="en-US" w:eastAsia="zh-CN"/>
        </w:rPr>
        <w:t>期末大作业</w:t>
      </w:r>
      <w:r>
        <w:rPr>
          <w:rFonts w:hint="eastAsia" w:ascii="华文中宋" w:hAnsi="华文中宋" w:eastAsia="华文中宋" w:cs="Times New Roman"/>
          <w:b/>
          <w:sz w:val="30"/>
          <w:szCs w:val="30"/>
        </w:rPr>
        <w:t>成绩评定表</w:t>
      </w:r>
    </w:p>
    <w:p>
      <w:pPr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教学单位：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工贸分校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 学生姓名：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学号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99"/>
        <w:gridCol w:w="1593"/>
        <w:gridCol w:w="1373"/>
        <w:gridCol w:w="1372"/>
        <w:gridCol w:w="1373"/>
        <w:gridCol w:w="1373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项目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分值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优秀</w:t>
            </w:r>
          </w:p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(100&gt;x</w:t>
            </w:r>
            <w:r>
              <w:rPr>
                <w:rFonts w:hint="eastAsia" w:ascii="宋体" w:hAnsi="宋体" w:eastAsia="宋体" w:cs="Times New Roman"/>
                <w:szCs w:val="20"/>
              </w:rPr>
              <w:t>≥</w:t>
            </w:r>
            <w:r>
              <w:rPr>
                <w:rFonts w:ascii="宋体" w:hAnsi="宋体" w:eastAsia="宋体" w:cs="Times New Roman"/>
                <w:szCs w:val="20"/>
              </w:rPr>
              <w:t>90)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良好</w:t>
            </w:r>
          </w:p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(90&gt;x</w:t>
            </w:r>
            <w:r>
              <w:rPr>
                <w:rFonts w:hint="eastAsia" w:ascii="宋体" w:hAnsi="宋体" w:eastAsia="宋体" w:cs="Times New Roman"/>
                <w:szCs w:val="20"/>
              </w:rPr>
              <w:t>≥</w:t>
            </w:r>
            <w:r>
              <w:rPr>
                <w:rFonts w:ascii="宋体" w:hAnsi="宋体" w:eastAsia="宋体" w:cs="Times New Roman"/>
                <w:szCs w:val="20"/>
              </w:rPr>
              <w:t>80)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中等</w:t>
            </w:r>
          </w:p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(80&gt;x</w:t>
            </w:r>
            <w:r>
              <w:rPr>
                <w:rFonts w:hint="eastAsia" w:ascii="宋体" w:hAnsi="宋体" w:eastAsia="宋体" w:cs="Times New Roman"/>
                <w:szCs w:val="20"/>
              </w:rPr>
              <w:t>≥</w:t>
            </w:r>
            <w:r>
              <w:rPr>
                <w:rFonts w:ascii="宋体" w:hAnsi="宋体" w:eastAsia="宋体" w:cs="Times New Roman"/>
                <w:szCs w:val="20"/>
              </w:rPr>
              <w:t>70)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及格</w:t>
            </w:r>
          </w:p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(70&gt;x</w:t>
            </w:r>
            <w:r>
              <w:rPr>
                <w:rFonts w:hint="eastAsia" w:ascii="宋体" w:hAnsi="宋体" w:eastAsia="宋体" w:cs="Times New Roman"/>
                <w:szCs w:val="20"/>
              </w:rPr>
              <w:t>≥</w:t>
            </w:r>
            <w:r>
              <w:rPr>
                <w:rFonts w:ascii="宋体" w:hAnsi="宋体" w:eastAsia="宋体" w:cs="Times New Roman"/>
                <w:szCs w:val="20"/>
              </w:rPr>
              <w:t>60)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不及格</w:t>
            </w:r>
            <w:r>
              <w:rPr>
                <w:rFonts w:ascii="宋体" w:hAnsi="宋体" w:eastAsia="宋体" w:cs="Times New Roman"/>
                <w:szCs w:val="20"/>
              </w:rPr>
              <w:t>(x&lt;60)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参考标准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参考标准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参考标准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参考标准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参考标准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学习态度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20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态度认真，科学作风严谨，严格保证论文按时间规定完成课程论文。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态度比较认真，科学作风良好，能按时间规定完成课程论文。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态度尚好，遵守纪律，保证论文时间，按时间规定完成课程论文。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态度尚可，能遵守纪律，按时间规定完成课程论文。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学习马虎，纪律涣散，作风不严谨</w:t>
            </w:r>
            <w:r>
              <w:rPr>
                <w:rFonts w:ascii="宋体" w:hAnsi="宋体" w:eastAsia="宋体" w:cs="Times New Roman"/>
                <w:szCs w:val="20"/>
              </w:rPr>
              <w:t>,</w:t>
            </w:r>
            <w:r>
              <w:rPr>
                <w:rFonts w:hint="eastAsia" w:ascii="宋体" w:hAnsi="宋体" w:eastAsia="宋体" w:cs="Times New Roman"/>
                <w:szCs w:val="20"/>
              </w:rPr>
              <w:t>不按时间规定完成课程论文。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选题和文献查阅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选题较好，方案可行，开展和取得的效果很好。文献很丰富。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选题可行，方案可行，开展和取得的效果好。文献丰富。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选题一般，方案可行，开展和取得的效果较好。文献数量达到要求。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选题符合课程要求，方案基本可行，取得了一定的效果。文献数量达到要求。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选题符合课程要求，方案基本不文献数量达到要求可行。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论证能力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25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论点鲜明，论据确凿，论文表现出对实际问题有很强的分析和概括能力，材料翔实可靠，说服力很强。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论点正确，论据可靠，对实际问题有较强的分析和概括能力，材料较翔实可靠，有一定说服力。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观点正确，论述有理有据，对实际问题有一定的分析能力，材料能说明观点。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观点正确，对实际问题有一定的分析能力，材料基本能说明观点。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基本观点有错误或主要材料不能说明观点。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创新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有重大改进或独特见解，有一定实用价值。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有较大改进或新颖的见解，实用性尚可。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有一定改进或新的见解。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有一定见解。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观念陈旧。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论文撰写结构及规范化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30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结构严谨，逻辑性强，层次清晰，语言准确、生动，文字流畅，完全符合规范化要求。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结构合理，符合逻辑，层次分明，语言准确，文字流畅，符合规范化要求。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结构合理，层次较分明，文理通顺，用词较准确，达到规范化要求。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结构基本合理，逻辑基本清楚，文字尚通顺，达到规范化要求。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内容空泛，结构混乱，文字表达不清，错别字较多，达不到规范化要求。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教师评定成绩：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6985A"/>
    <w:multiLevelType w:val="singleLevel"/>
    <w:tmpl w:val="AF26985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ZDA2M2U1OWI5NjQ3NjkwZTE2N2U5MDJmMDA5NDcifQ=="/>
  </w:docVars>
  <w:rsids>
    <w:rsidRoot w:val="00000000"/>
    <w:rsid w:val="01F114A6"/>
    <w:rsid w:val="029D2EA3"/>
    <w:rsid w:val="075E5069"/>
    <w:rsid w:val="16890EFD"/>
    <w:rsid w:val="1B5813DD"/>
    <w:rsid w:val="3001752D"/>
    <w:rsid w:val="30A27C26"/>
    <w:rsid w:val="388A7E9C"/>
    <w:rsid w:val="3AC85C24"/>
    <w:rsid w:val="3ACA12F2"/>
    <w:rsid w:val="3E8D7B91"/>
    <w:rsid w:val="45912E3C"/>
    <w:rsid w:val="474626D2"/>
    <w:rsid w:val="4ED44210"/>
    <w:rsid w:val="4F4A41E3"/>
    <w:rsid w:val="58C00526"/>
    <w:rsid w:val="5A987469"/>
    <w:rsid w:val="61E34CE7"/>
    <w:rsid w:val="650C1F3C"/>
    <w:rsid w:val="65BA54CC"/>
    <w:rsid w:val="6A891343"/>
    <w:rsid w:val="6BFB2C6E"/>
    <w:rsid w:val="70A64F9E"/>
    <w:rsid w:val="71A23C0F"/>
    <w:rsid w:val="764B54C7"/>
    <w:rsid w:val="784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1362</Characters>
  <Lines>0</Lines>
  <Paragraphs>0</Paragraphs>
  <TotalTime>6</TotalTime>
  <ScaleCrop>false</ScaleCrop>
  <LinksUpToDate>false</LinksUpToDate>
  <CharactersWithSpaces>1600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山香教育曾老师</cp:lastModifiedBy>
  <dcterms:modified xsi:type="dcterms:W3CDTF">2023-11-10T07:22:11Z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99356C05FA8D40F38C635BFDDF1F65EF_13</vt:lpwstr>
  </property>
</Properties>
</file>