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r>
        <mc:AlternateContent>
          <mc:Choice Requires="wps">
            <w:drawing>
              <wp:anchor distT="0" distB="0" distL="114300" distR="114300" simplePos="0" relativeHeight="251660288" behindDoc="0" locked="0" layoutInCell="1" allowOverlap="1">
                <wp:simplePos x="0" y="0"/>
                <wp:positionH relativeFrom="column">
                  <wp:posOffset>160020</wp:posOffset>
                </wp:positionH>
                <wp:positionV relativeFrom="paragraph">
                  <wp:posOffset>377190</wp:posOffset>
                </wp:positionV>
                <wp:extent cx="5713095" cy="1274445"/>
                <wp:effectExtent l="0" t="0" r="3810" b="381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5713095" cy="1274445"/>
                        </a:xfrm>
                        <a:prstGeom prst="rect">
                          <a:avLst/>
                        </a:prstGeom>
                        <a:solidFill>
                          <a:srgbClr val="FFFFFF"/>
                        </a:solidFill>
                        <a:ln>
                          <a:noFill/>
                        </a:ln>
                      </wps:spPr>
                      <wps:txbx>
                        <w:txbxContent>
                          <w:p>
                            <w:pPr>
                              <w:jc w:val="center"/>
                              <w:rPr>
                                <w:rFonts w:asciiTheme="majorEastAsia" w:hAnsiTheme="majorEastAsia" w:eastAsiaTheme="majorEastAsia"/>
                                <w:b/>
                                <w:spacing w:val="20"/>
                                <w:sz w:val="52"/>
                                <w:szCs w:val="52"/>
                              </w:rPr>
                            </w:pPr>
                            <w:r>
                              <w:rPr>
                                <w:rFonts w:hint="eastAsia" w:asciiTheme="majorEastAsia" w:hAnsiTheme="majorEastAsia" w:eastAsiaTheme="majorEastAsia"/>
                                <w:b/>
                                <w:spacing w:val="20"/>
                                <w:sz w:val="52"/>
                                <w:szCs w:val="52"/>
                              </w:rPr>
                              <w:t>西南大学网络与继续教育学院</w:t>
                            </w:r>
                          </w:p>
                          <w:p>
                            <w:pPr>
                              <w:jc w:val="center"/>
                              <w:rPr>
                                <w:rFonts w:ascii="黑体" w:hAnsi="黑体" w:eastAsia="黑体"/>
                                <w:sz w:val="52"/>
                                <w:szCs w:val="52"/>
                              </w:rPr>
                            </w:pPr>
                            <w:r>
                              <w:rPr>
                                <w:rFonts w:hint="eastAsia" w:ascii="黑体" w:hAnsi="黑体" w:eastAsia="黑体"/>
                                <w:sz w:val="52"/>
                                <w:szCs w:val="52"/>
                              </w:rPr>
                              <w:t>毕 业 论 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2.6pt;margin-top:29.7pt;height:100.35pt;width:449.85pt;z-index:251660288;mso-width-relative:page;mso-height-relative:page;" fillcolor="#FFFFFF" filled="t" stroked="f" coordsize="21600,21600" o:gfxdata="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WBUtfXAAAACQEAAA8AAAAAAAAAAQAgAAAAIgAAAGRycy9kb3ducmV2LnhtbFBLAQIU&#10;ABQAAAAIAIdO4kDgQqTyLQIAAEEEAAAOAAAAAAAAAAEAIAAAACYBAABkcnMvZTJvRG9jLnhtbFBL&#10;BQYAAAAABgAGAFkBAADFBQAAAAA=&#10;">
                <v:fill on="t" focussize="0,0"/>
                <v:stroke on="f"/>
                <v:imagedata o:title=""/>
                <o:lock v:ext="edit" aspectratio="f"/>
                <v:textbox>
                  <w:txbxContent>
                    <w:p>
                      <w:pPr>
                        <w:jc w:val="center"/>
                        <w:rPr>
                          <w:rFonts w:asciiTheme="majorEastAsia" w:hAnsiTheme="majorEastAsia" w:eastAsiaTheme="majorEastAsia"/>
                          <w:b/>
                          <w:spacing w:val="20"/>
                          <w:sz w:val="52"/>
                          <w:szCs w:val="52"/>
                        </w:rPr>
                      </w:pPr>
                      <w:r>
                        <w:rPr>
                          <w:rFonts w:hint="eastAsia" w:asciiTheme="majorEastAsia" w:hAnsiTheme="majorEastAsia" w:eastAsiaTheme="majorEastAsia"/>
                          <w:b/>
                          <w:spacing w:val="20"/>
                          <w:sz w:val="52"/>
                          <w:szCs w:val="52"/>
                        </w:rPr>
                        <w:t>西南大学网络与继续教育学院</w:t>
                      </w:r>
                    </w:p>
                    <w:p>
                      <w:pPr>
                        <w:jc w:val="center"/>
                        <w:rPr>
                          <w:rFonts w:ascii="黑体" w:hAnsi="黑体" w:eastAsia="黑体"/>
                          <w:sz w:val="52"/>
                          <w:szCs w:val="52"/>
                        </w:rPr>
                      </w:pPr>
                      <w:r>
                        <w:rPr>
                          <w:rFonts w:hint="eastAsia" w:ascii="黑体" w:hAnsi="黑体" w:eastAsia="黑体"/>
                          <w:sz w:val="52"/>
                          <w:szCs w:val="52"/>
                        </w:rPr>
                        <w:t>毕 业 论 文</w:t>
                      </w:r>
                    </w:p>
                  </w:txbxContent>
                </v:textbox>
              </v:shape>
            </w:pict>
          </mc:Fallback>
        </mc:AlternateContent>
      </w:r>
    </w:p>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b/>
          <w:sz w:val="44"/>
          <w:szCs w:val="44"/>
        </w:rPr>
      </w:pPr>
      <w:r>
        <w:rPr>
          <w:rFonts w:hint="eastAsia"/>
          <w:b/>
          <w:sz w:val="44"/>
          <w:szCs w:val="44"/>
        </w:rPr>
        <w:t>论文题目：幼儿园区域活动教师指导策略——以建构活动区为例</w:t>
      </w:r>
    </w:p>
    <w:p>
      <w:pPr>
        <w:jc w:val="center"/>
        <w:rPr>
          <w:rFonts w:ascii="宋体" w:hAnsi="宋体"/>
          <w:sz w:val="44"/>
          <w:szCs w:val="44"/>
        </w:rPr>
      </w:pPr>
    </w:p>
    <w:p>
      <w:pPr>
        <w:ind w:firstLine="1920" w:firstLineChars="600"/>
        <w:rPr>
          <w:rFonts w:ascii="隶书" w:eastAsia="隶书"/>
          <w:sz w:val="32"/>
        </w:rPr>
      </w:pPr>
    </w:p>
    <w:p>
      <w:pPr>
        <w:spacing w:line="300" w:lineRule="auto"/>
        <w:ind w:firstLine="1920" w:firstLineChars="600"/>
        <w:rPr>
          <w:rFonts w:ascii="宋体" w:hAnsi="宋体"/>
          <w:sz w:val="32"/>
          <w:u w:val="single"/>
        </w:rPr>
      </w:pPr>
      <w:r>
        <w:rPr>
          <w:rFonts w:hint="eastAsia" w:ascii="宋体" w:hAnsi="宋体"/>
          <w:sz w:val="32"/>
        </w:rPr>
        <w:t xml:space="preserve">学生姓名  </w:t>
      </w:r>
      <w:r>
        <w:rPr>
          <w:rFonts w:hint="eastAsia" w:ascii="宋体" w:hAnsi="宋体"/>
          <w:sz w:val="32"/>
          <w:u w:val="single"/>
        </w:rPr>
        <w:t xml:space="preserve">  </w:t>
      </w:r>
      <w:r>
        <w:rPr>
          <w:rFonts w:hint="eastAsia" w:ascii="宋体" w:hAnsi="宋体"/>
          <w:sz w:val="32"/>
          <w:u w:val="single"/>
          <w:lang w:eastAsia="zh-CN"/>
        </w:rPr>
        <w:t>　</w:t>
      </w:r>
      <w:r>
        <w:rPr>
          <w:rFonts w:hint="eastAsia" w:ascii="宋体" w:hAnsi="宋体"/>
          <w:sz w:val="32"/>
          <w:u w:val="single"/>
        </w:rPr>
        <w:t>陈雨琦</w:t>
      </w:r>
      <w:r>
        <w:rPr>
          <w:rFonts w:hint="eastAsia" w:ascii="宋体" w:hAnsi="宋体"/>
          <w:sz w:val="32"/>
          <w:u w:val="single"/>
          <w:lang w:val="en-US" w:eastAsia="zh-CN"/>
        </w:rPr>
        <w:t xml:space="preserve"> 　　 </w:t>
      </w:r>
    </w:p>
    <w:p>
      <w:pPr>
        <w:spacing w:line="300" w:lineRule="auto"/>
        <w:ind w:firstLine="1920" w:firstLineChars="600"/>
        <w:rPr>
          <w:rFonts w:ascii="宋体" w:hAnsi="宋体"/>
          <w:sz w:val="32"/>
          <w:u w:val="single"/>
        </w:rPr>
      </w:pPr>
      <w:r>
        <w:rPr>
          <w:rFonts w:hint="eastAsia" w:ascii="宋体" w:hAnsi="宋体"/>
          <w:sz w:val="32"/>
        </w:rPr>
        <w:t xml:space="preserve">学    号  </w:t>
      </w:r>
      <w:r>
        <w:rPr>
          <w:rFonts w:hint="eastAsia" w:ascii="宋体" w:hAnsi="宋体"/>
          <w:sz w:val="32"/>
          <w:u w:val="single"/>
        </w:rPr>
        <w:t xml:space="preserve">    17876203818 </w:t>
      </w:r>
    </w:p>
    <w:p>
      <w:pPr>
        <w:spacing w:line="300" w:lineRule="auto"/>
        <w:ind w:firstLine="1920" w:firstLineChars="600"/>
        <w:rPr>
          <w:rFonts w:ascii="宋体" w:hAnsi="宋体"/>
          <w:sz w:val="32"/>
        </w:rPr>
      </w:pPr>
      <w:r>
        <w:rPr>
          <w:rFonts w:hint="eastAsia" w:ascii="宋体" w:hAnsi="宋体"/>
          <w:sz w:val="32"/>
        </w:rPr>
        <w:t xml:space="preserve">类    型  </w:t>
      </w:r>
      <w:r>
        <w:rPr>
          <w:rFonts w:hint="eastAsia" w:ascii="宋体" w:hAnsi="宋体"/>
          <w:sz w:val="32"/>
          <w:u w:val="single"/>
        </w:rPr>
        <w:t xml:space="preserve">   网 络 教 育  </w:t>
      </w:r>
      <w:r>
        <w:rPr>
          <w:rFonts w:hint="eastAsia" w:ascii="宋体" w:hAnsi="宋体"/>
          <w:sz w:val="32"/>
        </w:rPr>
        <w:t xml:space="preserve">                      </w:t>
      </w:r>
    </w:p>
    <w:p>
      <w:pPr>
        <w:spacing w:line="300" w:lineRule="auto"/>
        <w:ind w:firstLine="1920" w:firstLineChars="600"/>
        <w:rPr>
          <w:rFonts w:ascii="宋体" w:hAnsi="宋体"/>
          <w:sz w:val="32"/>
        </w:rPr>
      </w:pPr>
      <w:r>
        <w:rPr>
          <w:rFonts w:hint="eastAsia" w:ascii="宋体" w:hAnsi="宋体"/>
          <w:sz w:val="32"/>
        </w:rPr>
        <w:t xml:space="preserve">专    业  </w:t>
      </w:r>
      <w:r>
        <w:rPr>
          <w:rFonts w:hint="eastAsia" w:ascii="宋体" w:hAnsi="宋体"/>
          <w:sz w:val="32"/>
          <w:u w:val="single"/>
        </w:rPr>
        <w:t xml:space="preserve">    学前教育     </w:t>
      </w:r>
    </w:p>
    <w:p>
      <w:pPr>
        <w:spacing w:line="300" w:lineRule="auto"/>
        <w:ind w:firstLine="1920" w:firstLineChars="600"/>
        <w:rPr>
          <w:rFonts w:ascii="宋体" w:hAnsi="宋体"/>
          <w:sz w:val="32"/>
        </w:rPr>
      </w:pPr>
      <w:r>
        <w:rPr>
          <w:rFonts w:hint="eastAsia" w:ascii="宋体" w:hAnsi="宋体"/>
          <w:sz w:val="32"/>
        </w:rPr>
        <w:t xml:space="preserve">层    次  </w:t>
      </w:r>
      <w:r>
        <w:rPr>
          <w:rFonts w:hint="eastAsia" w:ascii="宋体" w:hAnsi="宋体"/>
          <w:sz w:val="32"/>
          <w:u w:val="single"/>
        </w:rPr>
        <w:t xml:space="preserve">   </w:t>
      </w:r>
      <w:r>
        <w:rPr>
          <w:rFonts w:hint="eastAsia" w:ascii="宋体" w:hAnsi="宋体"/>
          <w:sz w:val="32"/>
          <w:u w:val="single"/>
          <w:lang w:eastAsia="zh-CN"/>
        </w:rPr>
        <w:t>　</w:t>
      </w:r>
      <w:r>
        <w:rPr>
          <w:rFonts w:hint="eastAsia" w:ascii="宋体" w:hAnsi="宋体"/>
          <w:sz w:val="32"/>
          <w:u w:val="single"/>
        </w:rPr>
        <w:t xml:space="preserve">专升本      </w:t>
      </w:r>
    </w:p>
    <w:p>
      <w:pPr>
        <w:spacing w:line="300" w:lineRule="auto"/>
        <w:ind w:firstLine="1920" w:firstLineChars="600"/>
        <w:rPr>
          <w:rFonts w:ascii="宋体" w:hAnsi="宋体"/>
          <w:sz w:val="32"/>
          <w:u w:val="single"/>
        </w:rPr>
      </w:pPr>
      <w:r>
        <w:rPr>
          <w:rFonts w:hint="eastAsia" w:ascii="宋体" w:hAnsi="宋体"/>
          <w:sz w:val="32"/>
        </w:rPr>
        <w:t xml:space="preserve">指导教师  </w:t>
      </w:r>
      <w:r>
        <w:rPr>
          <w:rFonts w:hint="eastAsia" w:ascii="宋体" w:hAnsi="宋体"/>
          <w:sz w:val="32"/>
          <w:u w:val="single"/>
        </w:rPr>
        <w:t xml:space="preserve">    </w:t>
      </w:r>
      <w:r>
        <w:rPr>
          <w:rFonts w:hint="eastAsia" w:ascii="宋体" w:hAnsi="宋体"/>
          <w:sz w:val="32"/>
          <w:u w:val="single"/>
          <w:lang w:val="en-US" w:eastAsia="zh-CN"/>
        </w:rPr>
        <w:t>贾添天</w:t>
      </w:r>
      <w:r>
        <w:rPr>
          <w:rFonts w:hint="eastAsia" w:ascii="宋体" w:hAnsi="宋体"/>
          <w:sz w:val="32"/>
          <w:u w:val="single"/>
        </w:rPr>
        <w:t xml:space="preserve">       </w:t>
      </w:r>
    </w:p>
    <w:p>
      <w:pPr>
        <w:spacing w:line="300" w:lineRule="auto"/>
        <w:ind w:firstLine="1920" w:firstLineChars="600"/>
        <w:rPr>
          <w:rFonts w:ascii="宋体" w:hAnsi="宋体"/>
          <w:sz w:val="32"/>
          <w:u w:val="single"/>
        </w:rPr>
      </w:pPr>
      <w:r>
        <w:rPr>
          <w:rFonts w:hint="eastAsia" w:ascii="宋体" w:hAnsi="宋体"/>
          <w:sz w:val="32"/>
        </w:rPr>
        <w:t xml:space="preserve">日    期  </w:t>
      </w:r>
      <w:r>
        <w:rPr>
          <w:rFonts w:hint="eastAsia" w:ascii="宋体" w:hAnsi="宋体"/>
          <w:sz w:val="32"/>
          <w:u w:val="single"/>
        </w:rPr>
        <w:t xml:space="preserve">  </w:t>
      </w:r>
      <w:r>
        <w:rPr>
          <w:rFonts w:hint="eastAsia" w:ascii="宋体" w:hAnsi="宋体"/>
          <w:sz w:val="32"/>
          <w:u w:val="single"/>
          <w:lang w:val="en-US" w:eastAsia="zh-CN"/>
        </w:rPr>
        <w:t>2023年9月19日</w:t>
      </w:r>
      <w:r>
        <w:rPr>
          <w:rFonts w:hint="eastAsia" w:ascii="宋体" w:hAnsi="宋体"/>
          <w:sz w:val="32"/>
          <w:u w:val="single"/>
        </w:rPr>
        <w:t xml:space="preserve"> </w:t>
      </w:r>
    </w:p>
    <w:p>
      <w:pPr>
        <w:spacing w:line="300" w:lineRule="auto"/>
        <w:ind w:firstLine="1920" w:firstLineChars="600"/>
        <w:rPr>
          <w:rFonts w:ascii="宋体" w:hAnsi="宋体"/>
          <w:sz w:val="32"/>
        </w:rPr>
      </w:pPr>
      <w:r>
        <w:rPr>
          <w:rFonts w:hint="eastAsia" w:ascii="宋体" w:hAnsi="宋体"/>
          <w:sz w:val="32"/>
        </w:rPr>
        <w:t xml:space="preserve">               </w:t>
      </w:r>
    </w:p>
    <w:p>
      <w:pPr>
        <w:adjustRightInd w:val="0"/>
        <w:snapToGrid w:val="0"/>
        <w:spacing w:line="360" w:lineRule="auto"/>
        <w:rPr>
          <w:rFonts w:eastAsia="黑体"/>
          <w:color w:val="000000"/>
          <w:sz w:val="32"/>
          <w:szCs w:val="32"/>
        </w:rPr>
      </w:pPr>
    </w:p>
    <w:p>
      <w:pPr>
        <w:spacing w:before="312" w:beforeLines="100" w:after="312" w:afterLines="100"/>
        <w:rPr>
          <w:rFonts w:eastAsia="黑体"/>
          <w:color w:val="000000"/>
          <w:sz w:val="32"/>
          <w:szCs w:val="32"/>
        </w:rPr>
      </w:pPr>
    </w:p>
    <w:p>
      <w:pPr>
        <w:spacing w:before="312" w:beforeLines="100" w:after="312" w:afterLines="100"/>
        <w:rPr>
          <w:rFonts w:eastAsia="黑体"/>
          <w:color w:val="000000"/>
          <w:sz w:val="32"/>
          <w:szCs w:val="32"/>
        </w:rPr>
      </w:pPr>
    </w:p>
    <w:p>
      <w:pPr>
        <w:spacing w:before="312" w:beforeLines="100" w:after="312" w:afterLines="100"/>
        <w:jc w:val="center"/>
        <w:rPr>
          <w:rFonts w:eastAsia="黑体"/>
          <w:color w:val="000000"/>
          <w:sz w:val="32"/>
          <w:szCs w:val="32"/>
        </w:rPr>
      </w:pPr>
      <w:r>
        <w:rPr>
          <w:rFonts w:hint="eastAsia" w:eastAsia="黑体"/>
          <w:color w:val="000000"/>
          <w:sz w:val="32"/>
          <w:szCs w:val="32"/>
        </w:rPr>
        <w:t>目</w:t>
      </w:r>
      <w:r>
        <w:rPr>
          <w:rFonts w:eastAsia="黑体"/>
          <w:color w:val="000000"/>
          <w:sz w:val="32"/>
          <w:szCs w:val="32"/>
        </w:rPr>
        <w:t xml:space="preserve">     </w:t>
      </w:r>
      <w:r>
        <w:rPr>
          <w:rFonts w:hint="eastAsia" w:eastAsia="黑体"/>
          <w:color w:val="000000"/>
          <w:sz w:val="32"/>
          <w:szCs w:val="32"/>
        </w:rPr>
        <w:t>录</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4"/>
          <w:szCs w:val="24"/>
        </w:rPr>
      </w:pPr>
      <w:r>
        <w:rPr>
          <w:rFonts w:ascii="宋体" w:hAnsi="宋体"/>
          <w:sz w:val="24"/>
          <w:szCs w:val="24"/>
        </w:rPr>
        <w:fldChar w:fldCharType="begin"/>
      </w:r>
      <w:r>
        <w:rPr>
          <w:rFonts w:ascii="宋体" w:hAnsi="宋体"/>
          <w:sz w:val="24"/>
          <w:szCs w:val="24"/>
        </w:rPr>
        <w:instrText xml:space="preserve">TOC \o "1-3" \h \u </w:instrText>
      </w:r>
      <w:r>
        <w:rPr>
          <w:rFonts w:ascii="宋体" w:hAnsi="宋体"/>
          <w:sz w:val="24"/>
          <w:szCs w:val="24"/>
        </w:rPr>
        <w:fldChar w:fldCharType="separate"/>
      </w:r>
      <w:r>
        <w:rPr>
          <w:rFonts w:ascii="宋体" w:hAnsi="宋体"/>
          <w:sz w:val="24"/>
          <w:szCs w:val="24"/>
        </w:rPr>
        <w:fldChar w:fldCharType="begin"/>
      </w:r>
      <w:r>
        <w:rPr>
          <w:rFonts w:ascii="宋体" w:hAnsi="宋体"/>
          <w:sz w:val="24"/>
          <w:szCs w:val="24"/>
        </w:rPr>
        <w:instrText xml:space="preserve"> HYPERLINK \l _Toc26478 </w:instrText>
      </w:r>
      <w:r>
        <w:rPr>
          <w:rFonts w:ascii="宋体" w:hAnsi="宋体"/>
          <w:sz w:val="24"/>
          <w:szCs w:val="24"/>
        </w:rPr>
        <w:fldChar w:fldCharType="separate"/>
      </w:r>
      <w:r>
        <w:rPr>
          <w:rStyle w:val="23"/>
          <w:rFonts w:hint="eastAsia"/>
          <w:sz w:val="24"/>
          <w:szCs w:val="24"/>
        </w:rPr>
        <w:t>摘要</w:t>
      </w:r>
      <w:r>
        <w:rPr>
          <w:sz w:val="24"/>
          <w:szCs w:val="24"/>
        </w:rPr>
        <w:tab/>
      </w:r>
      <w:r>
        <w:rPr>
          <w:sz w:val="24"/>
          <w:szCs w:val="24"/>
        </w:rPr>
        <w:fldChar w:fldCharType="begin"/>
      </w:r>
      <w:r>
        <w:rPr>
          <w:sz w:val="24"/>
          <w:szCs w:val="24"/>
        </w:rPr>
        <w:instrText xml:space="preserve"> PAGEREF _Toc26478 \h </w:instrText>
      </w:r>
      <w:r>
        <w:rPr>
          <w:sz w:val="24"/>
          <w:szCs w:val="24"/>
        </w:rPr>
        <w:fldChar w:fldCharType="separate"/>
      </w:r>
      <w:r>
        <w:rPr>
          <w:sz w:val="24"/>
          <w:szCs w:val="24"/>
        </w:rPr>
        <w:t>1</w:t>
      </w:r>
      <w:r>
        <w:rPr>
          <w:sz w:val="24"/>
          <w:szCs w:val="24"/>
        </w:rPr>
        <w:fldChar w:fldCharType="end"/>
      </w:r>
      <w:r>
        <w:rPr>
          <w:rFonts w:ascii="宋体" w:hAnsi="宋体"/>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_Toc16955 </w:instrText>
      </w:r>
      <w:r>
        <w:rPr>
          <w:rFonts w:ascii="宋体" w:hAnsi="宋体"/>
          <w:sz w:val="24"/>
          <w:szCs w:val="24"/>
        </w:rPr>
        <w:fldChar w:fldCharType="separate"/>
      </w:r>
      <w:r>
        <w:rPr>
          <w:rFonts w:hint="eastAsia"/>
          <w:sz w:val="24"/>
          <w:szCs w:val="24"/>
          <w:lang w:val="en-US" w:eastAsia="zh-CN"/>
        </w:rPr>
        <w:t>一、</w:t>
      </w:r>
      <w:r>
        <w:rPr>
          <w:rFonts w:hint="eastAsia"/>
          <w:sz w:val="24"/>
          <w:szCs w:val="24"/>
        </w:rPr>
        <w:t>引言</w:t>
      </w:r>
      <w:r>
        <w:rPr>
          <w:sz w:val="24"/>
          <w:szCs w:val="24"/>
        </w:rPr>
        <w:tab/>
      </w:r>
      <w:r>
        <w:rPr>
          <w:sz w:val="24"/>
          <w:szCs w:val="24"/>
        </w:rPr>
        <w:fldChar w:fldCharType="begin"/>
      </w:r>
      <w:r>
        <w:rPr>
          <w:sz w:val="24"/>
          <w:szCs w:val="24"/>
        </w:rPr>
        <w:instrText xml:space="preserve"> PAGEREF _Toc16955 \h </w:instrText>
      </w:r>
      <w:r>
        <w:rPr>
          <w:sz w:val="24"/>
          <w:szCs w:val="24"/>
        </w:rPr>
        <w:fldChar w:fldCharType="separate"/>
      </w:r>
      <w:r>
        <w:rPr>
          <w:sz w:val="24"/>
          <w:szCs w:val="24"/>
        </w:rPr>
        <w:t>2</w:t>
      </w:r>
      <w:r>
        <w:rPr>
          <w:sz w:val="24"/>
          <w:szCs w:val="24"/>
        </w:rPr>
        <w:fldChar w:fldCharType="end"/>
      </w:r>
      <w:r>
        <w:rPr>
          <w:rFonts w:ascii="宋体" w:hAnsi="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_Toc11364 </w:instrText>
      </w:r>
      <w:r>
        <w:rPr>
          <w:rFonts w:ascii="宋体" w:hAnsi="宋体"/>
          <w:sz w:val="24"/>
          <w:szCs w:val="24"/>
        </w:rPr>
        <w:fldChar w:fldCharType="separate"/>
      </w:r>
      <w:r>
        <w:rPr>
          <w:rFonts w:hint="eastAsia"/>
          <w:sz w:val="24"/>
          <w:szCs w:val="24"/>
          <w:lang w:eastAsia="zh-CN"/>
        </w:rPr>
        <w:t>（一）研究背景</w:t>
      </w:r>
      <w:r>
        <w:rPr>
          <w:sz w:val="24"/>
          <w:szCs w:val="24"/>
        </w:rPr>
        <w:tab/>
      </w:r>
      <w:r>
        <w:rPr>
          <w:sz w:val="24"/>
          <w:szCs w:val="24"/>
        </w:rPr>
        <w:fldChar w:fldCharType="begin"/>
      </w:r>
      <w:r>
        <w:rPr>
          <w:sz w:val="24"/>
          <w:szCs w:val="24"/>
        </w:rPr>
        <w:instrText xml:space="preserve"> PAGEREF _Toc11364 \h </w:instrText>
      </w:r>
      <w:r>
        <w:rPr>
          <w:sz w:val="24"/>
          <w:szCs w:val="24"/>
        </w:rPr>
        <w:fldChar w:fldCharType="separate"/>
      </w:r>
      <w:r>
        <w:rPr>
          <w:sz w:val="24"/>
          <w:szCs w:val="24"/>
        </w:rPr>
        <w:t>2</w:t>
      </w:r>
      <w:r>
        <w:rPr>
          <w:sz w:val="24"/>
          <w:szCs w:val="24"/>
        </w:rPr>
        <w:fldChar w:fldCharType="end"/>
      </w:r>
      <w:r>
        <w:rPr>
          <w:rFonts w:ascii="宋体" w:hAnsi="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_Toc7504 </w:instrText>
      </w:r>
      <w:r>
        <w:rPr>
          <w:rFonts w:ascii="宋体" w:hAnsi="宋体"/>
          <w:sz w:val="24"/>
          <w:szCs w:val="24"/>
        </w:rPr>
        <w:fldChar w:fldCharType="separate"/>
      </w:r>
      <w:r>
        <w:rPr>
          <w:rFonts w:hint="eastAsia"/>
          <w:sz w:val="24"/>
          <w:szCs w:val="24"/>
          <w:lang w:eastAsia="zh-CN"/>
        </w:rPr>
        <w:t>（二）研究意义</w:t>
      </w:r>
      <w:r>
        <w:rPr>
          <w:sz w:val="24"/>
          <w:szCs w:val="24"/>
        </w:rPr>
        <w:tab/>
      </w:r>
      <w:r>
        <w:rPr>
          <w:sz w:val="24"/>
          <w:szCs w:val="24"/>
        </w:rPr>
        <w:fldChar w:fldCharType="begin"/>
      </w:r>
      <w:r>
        <w:rPr>
          <w:sz w:val="24"/>
          <w:szCs w:val="24"/>
        </w:rPr>
        <w:instrText xml:space="preserve"> PAGEREF _Toc7504 \h </w:instrText>
      </w:r>
      <w:r>
        <w:rPr>
          <w:sz w:val="24"/>
          <w:szCs w:val="24"/>
        </w:rPr>
        <w:fldChar w:fldCharType="separate"/>
      </w:r>
      <w:r>
        <w:rPr>
          <w:sz w:val="24"/>
          <w:szCs w:val="24"/>
        </w:rPr>
        <w:t>2</w:t>
      </w:r>
      <w:r>
        <w:rPr>
          <w:sz w:val="24"/>
          <w:szCs w:val="24"/>
        </w:rPr>
        <w:fldChar w:fldCharType="end"/>
      </w:r>
      <w:r>
        <w:rPr>
          <w:rFonts w:ascii="宋体" w:hAnsi="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_Toc29639 </w:instrText>
      </w:r>
      <w:r>
        <w:rPr>
          <w:rFonts w:ascii="宋体" w:hAnsi="宋体"/>
          <w:sz w:val="24"/>
          <w:szCs w:val="24"/>
        </w:rPr>
        <w:fldChar w:fldCharType="separate"/>
      </w:r>
      <w:r>
        <w:rPr>
          <w:rFonts w:hint="eastAsia"/>
          <w:sz w:val="24"/>
          <w:szCs w:val="24"/>
          <w:lang w:eastAsia="zh-CN"/>
        </w:rPr>
        <w:t>（三）研究方法</w:t>
      </w:r>
      <w:r>
        <w:rPr>
          <w:sz w:val="24"/>
          <w:szCs w:val="24"/>
        </w:rPr>
        <w:tab/>
      </w:r>
      <w:r>
        <w:rPr>
          <w:sz w:val="24"/>
          <w:szCs w:val="24"/>
        </w:rPr>
        <w:fldChar w:fldCharType="begin"/>
      </w:r>
      <w:r>
        <w:rPr>
          <w:sz w:val="24"/>
          <w:szCs w:val="24"/>
        </w:rPr>
        <w:instrText xml:space="preserve"> PAGEREF _Toc29639 \h </w:instrText>
      </w:r>
      <w:r>
        <w:rPr>
          <w:sz w:val="24"/>
          <w:szCs w:val="24"/>
        </w:rPr>
        <w:fldChar w:fldCharType="separate"/>
      </w:r>
      <w:r>
        <w:rPr>
          <w:sz w:val="24"/>
          <w:szCs w:val="24"/>
        </w:rPr>
        <w:t>2</w:t>
      </w:r>
      <w:r>
        <w:rPr>
          <w:sz w:val="24"/>
          <w:szCs w:val="24"/>
        </w:rPr>
        <w:fldChar w:fldCharType="end"/>
      </w:r>
      <w:r>
        <w:rPr>
          <w:rFonts w:ascii="宋体" w:hAnsi="宋体"/>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_Toc3681 </w:instrText>
      </w:r>
      <w:r>
        <w:rPr>
          <w:rFonts w:ascii="宋体" w:hAnsi="宋体"/>
          <w:sz w:val="24"/>
          <w:szCs w:val="24"/>
        </w:rPr>
        <w:fldChar w:fldCharType="separate"/>
      </w:r>
      <w:r>
        <w:rPr>
          <w:rFonts w:hint="eastAsia"/>
          <w:sz w:val="24"/>
          <w:szCs w:val="24"/>
          <w:lang w:val="en-US" w:eastAsia="zh-CN"/>
        </w:rPr>
        <w:t>二、</w:t>
      </w:r>
      <w:r>
        <w:rPr>
          <w:rFonts w:hint="eastAsia"/>
          <w:sz w:val="24"/>
          <w:szCs w:val="24"/>
        </w:rPr>
        <w:t>建构活动区教师指导现状</w:t>
      </w:r>
      <w:r>
        <w:rPr>
          <w:sz w:val="24"/>
          <w:szCs w:val="24"/>
        </w:rPr>
        <w:tab/>
      </w:r>
      <w:r>
        <w:rPr>
          <w:sz w:val="24"/>
          <w:szCs w:val="24"/>
        </w:rPr>
        <w:fldChar w:fldCharType="begin"/>
      </w:r>
      <w:r>
        <w:rPr>
          <w:sz w:val="24"/>
          <w:szCs w:val="24"/>
        </w:rPr>
        <w:instrText xml:space="preserve"> PAGEREF _Toc3681 \h </w:instrText>
      </w:r>
      <w:r>
        <w:rPr>
          <w:sz w:val="24"/>
          <w:szCs w:val="24"/>
        </w:rPr>
        <w:fldChar w:fldCharType="separate"/>
      </w:r>
      <w:r>
        <w:rPr>
          <w:sz w:val="24"/>
          <w:szCs w:val="24"/>
        </w:rPr>
        <w:t>3</w:t>
      </w:r>
      <w:r>
        <w:rPr>
          <w:sz w:val="24"/>
          <w:szCs w:val="24"/>
        </w:rPr>
        <w:fldChar w:fldCharType="end"/>
      </w:r>
      <w:r>
        <w:rPr>
          <w:rFonts w:ascii="宋体" w:hAnsi="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_Toc22402 </w:instrText>
      </w:r>
      <w:r>
        <w:rPr>
          <w:rFonts w:ascii="宋体" w:hAnsi="宋体"/>
          <w:sz w:val="24"/>
          <w:szCs w:val="24"/>
        </w:rPr>
        <w:fldChar w:fldCharType="separate"/>
      </w:r>
      <w:r>
        <w:rPr>
          <w:rFonts w:hint="eastAsia"/>
          <w:sz w:val="24"/>
          <w:szCs w:val="24"/>
        </w:rPr>
        <w:t>（一）调查对象</w:t>
      </w:r>
      <w:r>
        <w:rPr>
          <w:sz w:val="24"/>
          <w:szCs w:val="24"/>
        </w:rPr>
        <w:tab/>
      </w:r>
      <w:r>
        <w:rPr>
          <w:sz w:val="24"/>
          <w:szCs w:val="24"/>
        </w:rPr>
        <w:fldChar w:fldCharType="begin"/>
      </w:r>
      <w:r>
        <w:rPr>
          <w:sz w:val="24"/>
          <w:szCs w:val="24"/>
        </w:rPr>
        <w:instrText xml:space="preserve"> PAGEREF _Toc22402 \h </w:instrText>
      </w:r>
      <w:r>
        <w:rPr>
          <w:sz w:val="24"/>
          <w:szCs w:val="24"/>
        </w:rPr>
        <w:fldChar w:fldCharType="separate"/>
      </w:r>
      <w:r>
        <w:rPr>
          <w:sz w:val="24"/>
          <w:szCs w:val="24"/>
        </w:rPr>
        <w:t>3</w:t>
      </w:r>
      <w:r>
        <w:rPr>
          <w:sz w:val="24"/>
          <w:szCs w:val="24"/>
        </w:rPr>
        <w:fldChar w:fldCharType="end"/>
      </w:r>
      <w:r>
        <w:rPr>
          <w:rFonts w:ascii="宋体" w:hAnsi="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_Toc6272 </w:instrText>
      </w:r>
      <w:r>
        <w:rPr>
          <w:rFonts w:ascii="宋体" w:hAnsi="宋体"/>
          <w:sz w:val="24"/>
          <w:szCs w:val="24"/>
        </w:rPr>
        <w:fldChar w:fldCharType="separate"/>
      </w:r>
      <w:r>
        <w:rPr>
          <w:rFonts w:hint="eastAsia"/>
          <w:sz w:val="24"/>
          <w:szCs w:val="24"/>
        </w:rPr>
        <w:t>（二）调查工具与数据收集</w:t>
      </w:r>
      <w:r>
        <w:rPr>
          <w:sz w:val="24"/>
          <w:szCs w:val="24"/>
        </w:rPr>
        <w:tab/>
      </w:r>
      <w:r>
        <w:rPr>
          <w:sz w:val="24"/>
          <w:szCs w:val="24"/>
        </w:rPr>
        <w:fldChar w:fldCharType="begin"/>
      </w:r>
      <w:r>
        <w:rPr>
          <w:sz w:val="24"/>
          <w:szCs w:val="24"/>
        </w:rPr>
        <w:instrText xml:space="preserve"> PAGEREF _Toc6272 \h </w:instrText>
      </w:r>
      <w:r>
        <w:rPr>
          <w:sz w:val="24"/>
          <w:szCs w:val="24"/>
        </w:rPr>
        <w:fldChar w:fldCharType="separate"/>
      </w:r>
      <w:r>
        <w:rPr>
          <w:sz w:val="24"/>
          <w:szCs w:val="24"/>
        </w:rPr>
        <w:t>3</w:t>
      </w:r>
      <w:r>
        <w:rPr>
          <w:sz w:val="24"/>
          <w:szCs w:val="24"/>
        </w:rPr>
        <w:fldChar w:fldCharType="end"/>
      </w:r>
      <w:r>
        <w:rPr>
          <w:rFonts w:ascii="宋体" w:hAnsi="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_Toc2773 </w:instrText>
      </w:r>
      <w:r>
        <w:rPr>
          <w:rFonts w:ascii="宋体" w:hAnsi="宋体"/>
          <w:sz w:val="24"/>
          <w:szCs w:val="24"/>
        </w:rPr>
        <w:fldChar w:fldCharType="separate"/>
      </w:r>
      <w:r>
        <w:rPr>
          <w:rFonts w:hint="eastAsia"/>
          <w:sz w:val="24"/>
          <w:szCs w:val="24"/>
        </w:rPr>
        <w:t>（三）调查数据的核心问题分析</w:t>
      </w:r>
      <w:r>
        <w:rPr>
          <w:sz w:val="24"/>
          <w:szCs w:val="24"/>
        </w:rPr>
        <w:tab/>
      </w:r>
      <w:r>
        <w:rPr>
          <w:sz w:val="24"/>
          <w:szCs w:val="24"/>
        </w:rPr>
        <w:fldChar w:fldCharType="begin"/>
      </w:r>
      <w:r>
        <w:rPr>
          <w:sz w:val="24"/>
          <w:szCs w:val="24"/>
        </w:rPr>
        <w:instrText xml:space="preserve"> PAGEREF _Toc2773 \h </w:instrText>
      </w:r>
      <w:r>
        <w:rPr>
          <w:sz w:val="24"/>
          <w:szCs w:val="24"/>
        </w:rPr>
        <w:fldChar w:fldCharType="separate"/>
      </w:r>
      <w:r>
        <w:rPr>
          <w:sz w:val="24"/>
          <w:szCs w:val="24"/>
        </w:rPr>
        <w:t>3</w:t>
      </w:r>
      <w:r>
        <w:rPr>
          <w:sz w:val="24"/>
          <w:szCs w:val="24"/>
        </w:rPr>
        <w:fldChar w:fldCharType="end"/>
      </w:r>
      <w:r>
        <w:rPr>
          <w:rFonts w:ascii="宋体" w:hAnsi="宋体"/>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_Toc13460 </w:instrText>
      </w:r>
      <w:r>
        <w:rPr>
          <w:rFonts w:ascii="宋体" w:hAnsi="宋体"/>
          <w:sz w:val="24"/>
          <w:szCs w:val="24"/>
        </w:rPr>
        <w:fldChar w:fldCharType="separate"/>
      </w:r>
      <w:r>
        <w:rPr>
          <w:rFonts w:hint="eastAsia"/>
          <w:sz w:val="24"/>
          <w:szCs w:val="24"/>
          <w:lang w:eastAsia="zh-CN"/>
        </w:rPr>
        <w:t>三、</w:t>
      </w:r>
      <w:r>
        <w:rPr>
          <w:rFonts w:hint="eastAsia"/>
          <w:sz w:val="24"/>
          <w:szCs w:val="24"/>
        </w:rPr>
        <w:t xml:space="preserve"> 建构活动区教师指导存在问题</w:t>
      </w:r>
      <w:r>
        <w:rPr>
          <w:sz w:val="24"/>
          <w:szCs w:val="24"/>
        </w:rPr>
        <w:tab/>
      </w:r>
      <w:r>
        <w:rPr>
          <w:sz w:val="24"/>
          <w:szCs w:val="24"/>
        </w:rPr>
        <w:fldChar w:fldCharType="begin"/>
      </w:r>
      <w:r>
        <w:rPr>
          <w:sz w:val="24"/>
          <w:szCs w:val="24"/>
        </w:rPr>
        <w:instrText xml:space="preserve"> PAGEREF _Toc13460 \h </w:instrText>
      </w:r>
      <w:r>
        <w:rPr>
          <w:sz w:val="24"/>
          <w:szCs w:val="24"/>
        </w:rPr>
        <w:fldChar w:fldCharType="separate"/>
      </w:r>
      <w:r>
        <w:rPr>
          <w:sz w:val="24"/>
          <w:szCs w:val="24"/>
        </w:rPr>
        <w:t>6</w:t>
      </w:r>
      <w:r>
        <w:rPr>
          <w:sz w:val="24"/>
          <w:szCs w:val="24"/>
        </w:rPr>
        <w:fldChar w:fldCharType="end"/>
      </w:r>
      <w:r>
        <w:rPr>
          <w:rFonts w:ascii="宋体" w:hAnsi="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_Toc4876 </w:instrText>
      </w:r>
      <w:r>
        <w:rPr>
          <w:rFonts w:ascii="宋体" w:hAnsi="宋体"/>
          <w:sz w:val="24"/>
          <w:szCs w:val="24"/>
        </w:rPr>
        <w:fldChar w:fldCharType="separate"/>
      </w:r>
      <w:r>
        <w:rPr>
          <w:rFonts w:hint="eastAsia"/>
          <w:sz w:val="24"/>
          <w:szCs w:val="24"/>
          <w:lang w:eastAsia="zh-CN"/>
        </w:rPr>
        <w:t>（一）</w:t>
      </w:r>
      <w:r>
        <w:rPr>
          <w:rFonts w:hint="eastAsia"/>
          <w:sz w:val="24"/>
          <w:szCs w:val="24"/>
        </w:rPr>
        <w:t>指导时间控制不当</w:t>
      </w:r>
      <w:r>
        <w:rPr>
          <w:sz w:val="24"/>
          <w:szCs w:val="24"/>
        </w:rPr>
        <w:tab/>
      </w:r>
      <w:r>
        <w:rPr>
          <w:sz w:val="24"/>
          <w:szCs w:val="24"/>
        </w:rPr>
        <w:fldChar w:fldCharType="begin"/>
      </w:r>
      <w:r>
        <w:rPr>
          <w:sz w:val="24"/>
          <w:szCs w:val="24"/>
        </w:rPr>
        <w:instrText xml:space="preserve"> PAGEREF _Toc4876 \h </w:instrText>
      </w:r>
      <w:r>
        <w:rPr>
          <w:sz w:val="24"/>
          <w:szCs w:val="24"/>
        </w:rPr>
        <w:fldChar w:fldCharType="separate"/>
      </w:r>
      <w:r>
        <w:rPr>
          <w:sz w:val="24"/>
          <w:szCs w:val="24"/>
        </w:rPr>
        <w:t>6</w:t>
      </w:r>
      <w:r>
        <w:rPr>
          <w:sz w:val="24"/>
          <w:szCs w:val="24"/>
        </w:rPr>
        <w:fldChar w:fldCharType="end"/>
      </w:r>
      <w:r>
        <w:rPr>
          <w:rFonts w:ascii="宋体" w:hAnsi="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_Toc2747 </w:instrText>
      </w:r>
      <w:r>
        <w:rPr>
          <w:rFonts w:ascii="宋体" w:hAnsi="宋体"/>
          <w:sz w:val="24"/>
          <w:szCs w:val="24"/>
        </w:rPr>
        <w:fldChar w:fldCharType="separate"/>
      </w:r>
      <w:r>
        <w:rPr>
          <w:rFonts w:hint="eastAsia"/>
          <w:sz w:val="24"/>
          <w:szCs w:val="24"/>
          <w:lang w:eastAsia="zh-CN"/>
        </w:rPr>
        <w:t>（二）</w:t>
      </w:r>
      <w:r>
        <w:rPr>
          <w:rFonts w:hint="eastAsia"/>
          <w:sz w:val="24"/>
          <w:szCs w:val="24"/>
        </w:rPr>
        <w:t>指导方式方法单一</w:t>
      </w:r>
      <w:r>
        <w:rPr>
          <w:sz w:val="24"/>
          <w:szCs w:val="24"/>
        </w:rPr>
        <w:tab/>
      </w:r>
      <w:r>
        <w:rPr>
          <w:sz w:val="24"/>
          <w:szCs w:val="24"/>
        </w:rPr>
        <w:fldChar w:fldCharType="begin"/>
      </w:r>
      <w:r>
        <w:rPr>
          <w:sz w:val="24"/>
          <w:szCs w:val="24"/>
        </w:rPr>
        <w:instrText xml:space="preserve"> PAGEREF _Toc2747 \h </w:instrText>
      </w:r>
      <w:r>
        <w:rPr>
          <w:sz w:val="24"/>
          <w:szCs w:val="24"/>
        </w:rPr>
        <w:fldChar w:fldCharType="separate"/>
      </w:r>
      <w:r>
        <w:rPr>
          <w:sz w:val="24"/>
          <w:szCs w:val="24"/>
        </w:rPr>
        <w:t>6</w:t>
      </w:r>
      <w:r>
        <w:rPr>
          <w:sz w:val="24"/>
          <w:szCs w:val="24"/>
        </w:rPr>
        <w:fldChar w:fldCharType="end"/>
      </w:r>
      <w:r>
        <w:rPr>
          <w:rFonts w:ascii="宋体" w:hAnsi="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_Toc14303 </w:instrText>
      </w:r>
      <w:r>
        <w:rPr>
          <w:rFonts w:ascii="宋体" w:hAnsi="宋体"/>
          <w:sz w:val="24"/>
          <w:szCs w:val="24"/>
        </w:rPr>
        <w:fldChar w:fldCharType="separate"/>
      </w:r>
      <w:r>
        <w:rPr>
          <w:rFonts w:hint="eastAsia"/>
          <w:sz w:val="24"/>
          <w:szCs w:val="24"/>
          <w:lang w:eastAsia="zh-CN"/>
        </w:rPr>
        <w:t>（三）</w:t>
      </w:r>
      <w:r>
        <w:rPr>
          <w:rFonts w:hint="eastAsia"/>
          <w:sz w:val="24"/>
          <w:szCs w:val="24"/>
        </w:rPr>
        <w:t>指导内容缺乏创新</w:t>
      </w:r>
      <w:r>
        <w:rPr>
          <w:sz w:val="24"/>
          <w:szCs w:val="24"/>
        </w:rPr>
        <w:tab/>
      </w:r>
      <w:r>
        <w:rPr>
          <w:sz w:val="24"/>
          <w:szCs w:val="24"/>
        </w:rPr>
        <w:fldChar w:fldCharType="begin"/>
      </w:r>
      <w:r>
        <w:rPr>
          <w:sz w:val="24"/>
          <w:szCs w:val="24"/>
        </w:rPr>
        <w:instrText xml:space="preserve"> PAGEREF _Toc14303 \h </w:instrText>
      </w:r>
      <w:r>
        <w:rPr>
          <w:sz w:val="24"/>
          <w:szCs w:val="24"/>
        </w:rPr>
        <w:fldChar w:fldCharType="separate"/>
      </w:r>
      <w:r>
        <w:rPr>
          <w:sz w:val="24"/>
          <w:szCs w:val="24"/>
        </w:rPr>
        <w:t>7</w:t>
      </w:r>
      <w:r>
        <w:rPr>
          <w:sz w:val="24"/>
          <w:szCs w:val="24"/>
        </w:rPr>
        <w:fldChar w:fldCharType="end"/>
      </w:r>
      <w:r>
        <w:rPr>
          <w:rFonts w:ascii="宋体" w:hAnsi="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_Toc19339 </w:instrText>
      </w:r>
      <w:r>
        <w:rPr>
          <w:rFonts w:ascii="宋体" w:hAnsi="宋体"/>
          <w:sz w:val="24"/>
          <w:szCs w:val="24"/>
        </w:rPr>
        <w:fldChar w:fldCharType="separate"/>
      </w:r>
      <w:r>
        <w:rPr>
          <w:rFonts w:hint="eastAsia"/>
          <w:sz w:val="24"/>
          <w:szCs w:val="24"/>
          <w:lang w:eastAsia="zh-CN"/>
        </w:rPr>
        <w:t>（四）</w:t>
      </w:r>
      <w:r>
        <w:rPr>
          <w:rFonts w:hint="eastAsia"/>
          <w:sz w:val="24"/>
          <w:szCs w:val="24"/>
        </w:rPr>
        <w:t>指导评价不规范</w:t>
      </w:r>
      <w:r>
        <w:rPr>
          <w:sz w:val="24"/>
          <w:szCs w:val="24"/>
        </w:rPr>
        <w:tab/>
      </w:r>
      <w:r>
        <w:rPr>
          <w:sz w:val="24"/>
          <w:szCs w:val="24"/>
        </w:rPr>
        <w:fldChar w:fldCharType="begin"/>
      </w:r>
      <w:r>
        <w:rPr>
          <w:sz w:val="24"/>
          <w:szCs w:val="24"/>
        </w:rPr>
        <w:instrText xml:space="preserve"> PAGEREF _Toc19339 \h </w:instrText>
      </w:r>
      <w:r>
        <w:rPr>
          <w:sz w:val="24"/>
          <w:szCs w:val="24"/>
        </w:rPr>
        <w:fldChar w:fldCharType="separate"/>
      </w:r>
      <w:r>
        <w:rPr>
          <w:sz w:val="24"/>
          <w:szCs w:val="24"/>
        </w:rPr>
        <w:t>8</w:t>
      </w:r>
      <w:r>
        <w:rPr>
          <w:sz w:val="24"/>
          <w:szCs w:val="24"/>
        </w:rPr>
        <w:fldChar w:fldCharType="end"/>
      </w:r>
      <w:r>
        <w:rPr>
          <w:rFonts w:ascii="宋体" w:hAnsi="宋体"/>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_Toc30764 </w:instrText>
      </w:r>
      <w:r>
        <w:rPr>
          <w:rFonts w:ascii="宋体" w:hAnsi="宋体"/>
          <w:sz w:val="24"/>
          <w:szCs w:val="24"/>
        </w:rPr>
        <w:fldChar w:fldCharType="separate"/>
      </w:r>
      <w:r>
        <w:rPr>
          <w:rFonts w:hint="eastAsia"/>
          <w:sz w:val="24"/>
          <w:szCs w:val="24"/>
          <w:lang w:eastAsia="zh-CN"/>
        </w:rPr>
        <w:t>四、</w:t>
      </w:r>
      <w:r>
        <w:rPr>
          <w:rFonts w:hint="eastAsia"/>
          <w:sz w:val="24"/>
          <w:szCs w:val="24"/>
        </w:rPr>
        <w:t>建构活动区教师指导存在问题的原因</w:t>
      </w:r>
      <w:r>
        <w:rPr>
          <w:rFonts w:hint="eastAsia"/>
          <w:sz w:val="24"/>
          <w:szCs w:val="24"/>
          <w:lang w:eastAsia="zh-CN"/>
        </w:rPr>
        <w:t>分析</w:t>
      </w:r>
      <w:r>
        <w:rPr>
          <w:sz w:val="24"/>
          <w:szCs w:val="24"/>
        </w:rPr>
        <w:tab/>
      </w:r>
      <w:r>
        <w:rPr>
          <w:sz w:val="24"/>
          <w:szCs w:val="24"/>
        </w:rPr>
        <w:fldChar w:fldCharType="begin"/>
      </w:r>
      <w:r>
        <w:rPr>
          <w:sz w:val="24"/>
          <w:szCs w:val="24"/>
        </w:rPr>
        <w:instrText xml:space="preserve"> PAGEREF _Toc30764 \h </w:instrText>
      </w:r>
      <w:r>
        <w:rPr>
          <w:sz w:val="24"/>
          <w:szCs w:val="24"/>
        </w:rPr>
        <w:fldChar w:fldCharType="separate"/>
      </w:r>
      <w:r>
        <w:rPr>
          <w:sz w:val="24"/>
          <w:szCs w:val="24"/>
        </w:rPr>
        <w:t>9</w:t>
      </w:r>
      <w:r>
        <w:rPr>
          <w:sz w:val="24"/>
          <w:szCs w:val="24"/>
        </w:rPr>
        <w:fldChar w:fldCharType="end"/>
      </w:r>
      <w:r>
        <w:rPr>
          <w:rFonts w:ascii="宋体" w:hAnsi="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_Toc20623 </w:instrText>
      </w:r>
      <w:r>
        <w:rPr>
          <w:rFonts w:ascii="宋体" w:hAnsi="宋体"/>
          <w:sz w:val="24"/>
          <w:szCs w:val="24"/>
        </w:rPr>
        <w:fldChar w:fldCharType="separate"/>
      </w:r>
      <w:r>
        <w:rPr>
          <w:rFonts w:hint="eastAsia"/>
          <w:sz w:val="24"/>
          <w:szCs w:val="24"/>
          <w:lang w:eastAsia="zh-CN"/>
        </w:rPr>
        <w:t>（一）</w:t>
      </w:r>
      <w:r>
        <w:rPr>
          <w:rFonts w:hint="eastAsia"/>
          <w:sz w:val="24"/>
          <w:szCs w:val="24"/>
        </w:rPr>
        <w:t>教师指导能力不强</w:t>
      </w:r>
      <w:r>
        <w:rPr>
          <w:sz w:val="24"/>
          <w:szCs w:val="24"/>
        </w:rPr>
        <w:tab/>
      </w:r>
      <w:r>
        <w:rPr>
          <w:sz w:val="24"/>
          <w:szCs w:val="24"/>
        </w:rPr>
        <w:fldChar w:fldCharType="begin"/>
      </w:r>
      <w:r>
        <w:rPr>
          <w:sz w:val="24"/>
          <w:szCs w:val="24"/>
        </w:rPr>
        <w:instrText xml:space="preserve"> PAGEREF _Toc20623 \h </w:instrText>
      </w:r>
      <w:r>
        <w:rPr>
          <w:sz w:val="24"/>
          <w:szCs w:val="24"/>
        </w:rPr>
        <w:fldChar w:fldCharType="separate"/>
      </w:r>
      <w:r>
        <w:rPr>
          <w:sz w:val="24"/>
          <w:szCs w:val="24"/>
        </w:rPr>
        <w:t>9</w:t>
      </w:r>
      <w:r>
        <w:rPr>
          <w:sz w:val="24"/>
          <w:szCs w:val="24"/>
        </w:rPr>
        <w:fldChar w:fldCharType="end"/>
      </w:r>
      <w:r>
        <w:rPr>
          <w:rFonts w:ascii="宋体" w:hAnsi="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_Toc11525 </w:instrText>
      </w:r>
      <w:r>
        <w:rPr>
          <w:rFonts w:ascii="宋体" w:hAnsi="宋体"/>
          <w:sz w:val="24"/>
          <w:szCs w:val="24"/>
        </w:rPr>
        <w:fldChar w:fldCharType="separate"/>
      </w:r>
      <w:r>
        <w:rPr>
          <w:rFonts w:hint="eastAsia"/>
          <w:sz w:val="24"/>
          <w:szCs w:val="24"/>
          <w:lang w:eastAsia="zh-CN"/>
        </w:rPr>
        <w:t>（二）</w:t>
      </w:r>
      <w:r>
        <w:rPr>
          <w:rFonts w:hint="eastAsia"/>
          <w:sz w:val="24"/>
          <w:szCs w:val="24"/>
        </w:rPr>
        <w:t>教学资源不足</w:t>
      </w:r>
      <w:r>
        <w:rPr>
          <w:sz w:val="24"/>
          <w:szCs w:val="24"/>
        </w:rPr>
        <w:tab/>
      </w:r>
      <w:r>
        <w:rPr>
          <w:sz w:val="24"/>
          <w:szCs w:val="24"/>
        </w:rPr>
        <w:fldChar w:fldCharType="begin"/>
      </w:r>
      <w:r>
        <w:rPr>
          <w:sz w:val="24"/>
          <w:szCs w:val="24"/>
        </w:rPr>
        <w:instrText xml:space="preserve"> PAGEREF _Toc11525 \h </w:instrText>
      </w:r>
      <w:r>
        <w:rPr>
          <w:sz w:val="24"/>
          <w:szCs w:val="24"/>
        </w:rPr>
        <w:fldChar w:fldCharType="separate"/>
      </w:r>
      <w:r>
        <w:rPr>
          <w:sz w:val="24"/>
          <w:szCs w:val="24"/>
        </w:rPr>
        <w:t>9</w:t>
      </w:r>
      <w:r>
        <w:rPr>
          <w:sz w:val="24"/>
          <w:szCs w:val="24"/>
        </w:rPr>
        <w:fldChar w:fldCharType="end"/>
      </w:r>
      <w:r>
        <w:rPr>
          <w:rFonts w:ascii="宋体" w:hAnsi="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_Toc9586 </w:instrText>
      </w:r>
      <w:r>
        <w:rPr>
          <w:rFonts w:ascii="宋体" w:hAnsi="宋体"/>
          <w:sz w:val="24"/>
          <w:szCs w:val="24"/>
        </w:rPr>
        <w:fldChar w:fldCharType="separate"/>
      </w:r>
      <w:r>
        <w:rPr>
          <w:rFonts w:hint="eastAsia"/>
          <w:sz w:val="24"/>
          <w:szCs w:val="24"/>
          <w:lang w:eastAsia="zh-CN"/>
        </w:rPr>
        <w:t>（三）</w:t>
      </w:r>
      <w:r>
        <w:rPr>
          <w:rFonts w:hint="eastAsia"/>
          <w:sz w:val="24"/>
          <w:szCs w:val="24"/>
        </w:rPr>
        <w:t>教研不足</w:t>
      </w:r>
      <w:r>
        <w:rPr>
          <w:sz w:val="24"/>
          <w:szCs w:val="24"/>
        </w:rPr>
        <w:tab/>
      </w:r>
      <w:r>
        <w:rPr>
          <w:sz w:val="24"/>
          <w:szCs w:val="24"/>
        </w:rPr>
        <w:fldChar w:fldCharType="begin"/>
      </w:r>
      <w:r>
        <w:rPr>
          <w:sz w:val="24"/>
          <w:szCs w:val="24"/>
        </w:rPr>
        <w:instrText xml:space="preserve"> PAGEREF _Toc9586 \h </w:instrText>
      </w:r>
      <w:r>
        <w:rPr>
          <w:sz w:val="24"/>
          <w:szCs w:val="24"/>
        </w:rPr>
        <w:fldChar w:fldCharType="separate"/>
      </w:r>
      <w:r>
        <w:rPr>
          <w:sz w:val="24"/>
          <w:szCs w:val="24"/>
        </w:rPr>
        <w:t>10</w:t>
      </w:r>
      <w:r>
        <w:rPr>
          <w:sz w:val="24"/>
          <w:szCs w:val="24"/>
        </w:rPr>
        <w:fldChar w:fldCharType="end"/>
      </w:r>
      <w:r>
        <w:rPr>
          <w:rFonts w:ascii="宋体" w:hAnsi="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_Toc5802 </w:instrText>
      </w:r>
      <w:r>
        <w:rPr>
          <w:rFonts w:ascii="宋体" w:hAnsi="宋体"/>
          <w:sz w:val="24"/>
          <w:szCs w:val="24"/>
        </w:rPr>
        <w:fldChar w:fldCharType="separate"/>
      </w:r>
      <w:r>
        <w:rPr>
          <w:rFonts w:hint="eastAsia"/>
          <w:sz w:val="24"/>
          <w:szCs w:val="24"/>
          <w:lang w:eastAsia="zh-CN"/>
        </w:rPr>
        <w:t>（四）</w:t>
      </w:r>
      <w:r>
        <w:rPr>
          <w:rFonts w:hint="eastAsia"/>
          <w:sz w:val="24"/>
          <w:szCs w:val="24"/>
        </w:rPr>
        <w:t>评价体系不健全</w:t>
      </w:r>
      <w:r>
        <w:rPr>
          <w:sz w:val="24"/>
          <w:szCs w:val="24"/>
        </w:rPr>
        <w:tab/>
      </w:r>
      <w:r>
        <w:rPr>
          <w:sz w:val="24"/>
          <w:szCs w:val="24"/>
        </w:rPr>
        <w:fldChar w:fldCharType="begin"/>
      </w:r>
      <w:r>
        <w:rPr>
          <w:sz w:val="24"/>
          <w:szCs w:val="24"/>
        </w:rPr>
        <w:instrText xml:space="preserve"> PAGEREF _Toc5802 \h </w:instrText>
      </w:r>
      <w:r>
        <w:rPr>
          <w:sz w:val="24"/>
          <w:szCs w:val="24"/>
        </w:rPr>
        <w:fldChar w:fldCharType="separate"/>
      </w:r>
      <w:r>
        <w:rPr>
          <w:sz w:val="24"/>
          <w:szCs w:val="24"/>
        </w:rPr>
        <w:t>10</w:t>
      </w:r>
      <w:r>
        <w:rPr>
          <w:sz w:val="24"/>
          <w:szCs w:val="24"/>
        </w:rPr>
        <w:fldChar w:fldCharType="end"/>
      </w:r>
      <w:r>
        <w:rPr>
          <w:rFonts w:ascii="宋体" w:hAnsi="宋体"/>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_Toc26549 </w:instrText>
      </w:r>
      <w:r>
        <w:rPr>
          <w:rFonts w:ascii="宋体" w:hAnsi="宋体"/>
          <w:sz w:val="24"/>
          <w:szCs w:val="24"/>
        </w:rPr>
        <w:fldChar w:fldCharType="separate"/>
      </w:r>
      <w:r>
        <w:rPr>
          <w:rFonts w:hint="eastAsia"/>
          <w:sz w:val="24"/>
          <w:szCs w:val="24"/>
          <w:lang w:eastAsia="zh-CN"/>
        </w:rPr>
        <w:t>五</w:t>
      </w:r>
      <w:r>
        <w:rPr>
          <w:rFonts w:hint="eastAsia"/>
          <w:sz w:val="24"/>
          <w:szCs w:val="24"/>
        </w:rPr>
        <w:t xml:space="preserve"> 完善幼儿园区域活动教师指导策略</w:t>
      </w:r>
      <w:r>
        <w:rPr>
          <w:sz w:val="24"/>
          <w:szCs w:val="24"/>
        </w:rPr>
        <w:tab/>
      </w:r>
      <w:r>
        <w:rPr>
          <w:sz w:val="24"/>
          <w:szCs w:val="24"/>
        </w:rPr>
        <w:fldChar w:fldCharType="begin"/>
      </w:r>
      <w:r>
        <w:rPr>
          <w:sz w:val="24"/>
          <w:szCs w:val="24"/>
        </w:rPr>
        <w:instrText xml:space="preserve"> PAGEREF _Toc26549 \h </w:instrText>
      </w:r>
      <w:r>
        <w:rPr>
          <w:sz w:val="24"/>
          <w:szCs w:val="24"/>
        </w:rPr>
        <w:fldChar w:fldCharType="separate"/>
      </w:r>
      <w:r>
        <w:rPr>
          <w:sz w:val="24"/>
          <w:szCs w:val="24"/>
        </w:rPr>
        <w:t>12</w:t>
      </w:r>
      <w:r>
        <w:rPr>
          <w:sz w:val="24"/>
          <w:szCs w:val="24"/>
        </w:rPr>
        <w:fldChar w:fldCharType="end"/>
      </w:r>
      <w:r>
        <w:rPr>
          <w:rFonts w:ascii="宋体" w:hAnsi="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_Toc10735 </w:instrText>
      </w:r>
      <w:r>
        <w:rPr>
          <w:rFonts w:ascii="宋体" w:hAnsi="宋体"/>
          <w:sz w:val="24"/>
          <w:szCs w:val="24"/>
        </w:rPr>
        <w:fldChar w:fldCharType="separate"/>
      </w:r>
      <w:r>
        <w:rPr>
          <w:rFonts w:hint="eastAsia"/>
          <w:sz w:val="24"/>
          <w:szCs w:val="24"/>
          <w:lang w:eastAsia="zh-CN"/>
        </w:rPr>
        <w:t>（一）</w:t>
      </w:r>
      <w:r>
        <w:rPr>
          <w:rFonts w:hint="eastAsia"/>
          <w:sz w:val="24"/>
          <w:szCs w:val="24"/>
        </w:rPr>
        <w:t>加强教师培训，提升指导能力</w:t>
      </w:r>
      <w:r>
        <w:rPr>
          <w:sz w:val="24"/>
          <w:szCs w:val="24"/>
        </w:rPr>
        <w:tab/>
      </w:r>
      <w:r>
        <w:rPr>
          <w:sz w:val="24"/>
          <w:szCs w:val="24"/>
        </w:rPr>
        <w:fldChar w:fldCharType="begin"/>
      </w:r>
      <w:r>
        <w:rPr>
          <w:sz w:val="24"/>
          <w:szCs w:val="24"/>
        </w:rPr>
        <w:instrText xml:space="preserve"> PAGEREF _Toc10735 \h </w:instrText>
      </w:r>
      <w:r>
        <w:rPr>
          <w:sz w:val="24"/>
          <w:szCs w:val="24"/>
        </w:rPr>
        <w:fldChar w:fldCharType="separate"/>
      </w:r>
      <w:r>
        <w:rPr>
          <w:sz w:val="24"/>
          <w:szCs w:val="24"/>
        </w:rPr>
        <w:t>12</w:t>
      </w:r>
      <w:r>
        <w:rPr>
          <w:sz w:val="24"/>
          <w:szCs w:val="24"/>
        </w:rPr>
        <w:fldChar w:fldCharType="end"/>
      </w:r>
      <w:r>
        <w:rPr>
          <w:rFonts w:ascii="宋体" w:hAnsi="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_Toc6370 </w:instrText>
      </w:r>
      <w:r>
        <w:rPr>
          <w:rFonts w:ascii="宋体" w:hAnsi="宋体"/>
          <w:sz w:val="24"/>
          <w:szCs w:val="24"/>
        </w:rPr>
        <w:fldChar w:fldCharType="separate"/>
      </w:r>
      <w:r>
        <w:rPr>
          <w:rFonts w:hint="eastAsia"/>
          <w:sz w:val="24"/>
          <w:szCs w:val="24"/>
          <w:lang w:eastAsia="zh-CN"/>
        </w:rPr>
        <w:t>（二）</w:t>
      </w:r>
      <w:r>
        <w:rPr>
          <w:rFonts w:hint="eastAsia"/>
          <w:sz w:val="24"/>
          <w:szCs w:val="24"/>
        </w:rPr>
        <w:t>提供丰富教学资源</w:t>
      </w:r>
      <w:r>
        <w:rPr>
          <w:sz w:val="24"/>
          <w:szCs w:val="24"/>
        </w:rPr>
        <w:tab/>
      </w:r>
      <w:r>
        <w:rPr>
          <w:sz w:val="24"/>
          <w:szCs w:val="24"/>
        </w:rPr>
        <w:fldChar w:fldCharType="begin"/>
      </w:r>
      <w:r>
        <w:rPr>
          <w:sz w:val="24"/>
          <w:szCs w:val="24"/>
        </w:rPr>
        <w:instrText xml:space="preserve"> PAGEREF _Toc6370 \h </w:instrText>
      </w:r>
      <w:r>
        <w:rPr>
          <w:sz w:val="24"/>
          <w:szCs w:val="24"/>
        </w:rPr>
        <w:fldChar w:fldCharType="separate"/>
      </w:r>
      <w:r>
        <w:rPr>
          <w:sz w:val="24"/>
          <w:szCs w:val="24"/>
        </w:rPr>
        <w:t>12</w:t>
      </w:r>
      <w:r>
        <w:rPr>
          <w:sz w:val="24"/>
          <w:szCs w:val="24"/>
        </w:rPr>
        <w:fldChar w:fldCharType="end"/>
      </w:r>
      <w:r>
        <w:rPr>
          <w:rFonts w:ascii="宋体" w:hAnsi="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_Toc27153 </w:instrText>
      </w:r>
      <w:r>
        <w:rPr>
          <w:rFonts w:ascii="宋体" w:hAnsi="宋体"/>
          <w:sz w:val="24"/>
          <w:szCs w:val="24"/>
        </w:rPr>
        <w:fldChar w:fldCharType="separate"/>
      </w:r>
      <w:r>
        <w:rPr>
          <w:rFonts w:hint="eastAsia"/>
          <w:sz w:val="24"/>
          <w:szCs w:val="24"/>
          <w:lang w:eastAsia="zh-CN"/>
        </w:rPr>
        <w:t>（三）</w:t>
      </w:r>
      <w:r>
        <w:rPr>
          <w:rFonts w:hint="eastAsia"/>
          <w:sz w:val="24"/>
          <w:szCs w:val="24"/>
        </w:rPr>
        <w:t>强化教研，促进经验交流</w:t>
      </w:r>
      <w:r>
        <w:rPr>
          <w:sz w:val="24"/>
          <w:szCs w:val="24"/>
        </w:rPr>
        <w:tab/>
      </w:r>
      <w:r>
        <w:rPr>
          <w:sz w:val="24"/>
          <w:szCs w:val="24"/>
        </w:rPr>
        <w:fldChar w:fldCharType="begin"/>
      </w:r>
      <w:r>
        <w:rPr>
          <w:sz w:val="24"/>
          <w:szCs w:val="24"/>
        </w:rPr>
        <w:instrText xml:space="preserve"> PAGEREF _Toc27153 \h </w:instrText>
      </w:r>
      <w:r>
        <w:rPr>
          <w:sz w:val="24"/>
          <w:szCs w:val="24"/>
        </w:rPr>
        <w:fldChar w:fldCharType="separate"/>
      </w:r>
      <w:r>
        <w:rPr>
          <w:sz w:val="24"/>
          <w:szCs w:val="24"/>
        </w:rPr>
        <w:t>13</w:t>
      </w:r>
      <w:r>
        <w:rPr>
          <w:sz w:val="24"/>
          <w:szCs w:val="24"/>
        </w:rPr>
        <w:fldChar w:fldCharType="end"/>
      </w:r>
      <w:r>
        <w:rPr>
          <w:rFonts w:ascii="宋体" w:hAnsi="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_Toc8096 </w:instrText>
      </w:r>
      <w:r>
        <w:rPr>
          <w:rFonts w:ascii="宋体" w:hAnsi="宋体"/>
          <w:sz w:val="24"/>
          <w:szCs w:val="24"/>
        </w:rPr>
        <w:fldChar w:fldCharType="separate"/>
      </w:r>
      <w:r>
        <w:rPr>
          <w:rFonts w:hint="eastAsia"/>
          <w:sz w:val="24"/>
          <w:szCs w:val="24"/>
          <w:lang w:eastAsia="zh-CN"/>
        </w:rPr>
        <w:t>（四）</w:t>
      </w:r>
      <w:r>
        <w:rPr>
          <w:rFonts w:hint="eastAsia"/>
          <w:sz w:val="24"/>
          <w:szCs w:val="24"/>
        </w:rPr>
        <w:t>健全教师指导评价机制</w:t>
      </w:r>
      <w:r>
        <w:rPr>
          <w:sz w:val="24"/>
          <w:szCs w:val="24"/>
        </w:rPr>
        <w:tab/>
      </w:r>
      <w:r>
        <w:rPr>
          <w:sz w:val="24"/>
          <w:szCs w:val="24"/>
        </w:rPr>
        <w:fldChar w:fldCharType="begin"/>
      </w:r>
      <w:r>
        <w:rPr>
          <w:sz w:val="24"/>
          <w:szCs w:val="24"/>
        </w:rPr>
        <w:instrText xml:space="preserve"> PAGEREF _Toc8096 \h </w:instrText>
      </w:r>
      <w:r>
        <w:rPr>
          <w:sz w:val="24"/>
          <w:szCs w:val="24"/>
        </w:rPr>
        <w:fldChar w:fldCharType="separate"/>
      </w:r>
      <w:r>
        <w:rPr>
          <w:sz w:val="24"/>
          <w:szCs w:val="24"/>
        </w:rPr>
        <w:t>14</w:t>
      </w:r>
      <w:r>
        <w:rPr>
          <w:sz w:val="24"/>
          <w:szCs w:val="24"/>
        </w:rPr>
        <w:fldChar w:fldCharType="end"/>
      </w:r>
      <w:r>
        <w:rPr>
          <w:rFonts w:ascii="宋体" w:hAnsi="宋体"/>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_Toc14865 </w:instrText>
      </w:r>
      <w:r>
        <w:rPr>
          <w:rFonts w:ascii="宋体" w:hAnsi="宋体"/>
          <w:sz w:val="24"/>
          <w:szCs w:val="24"/>
        </w:rPr>
        <w:fldChar w:fldCharType="separate"/>
      </w:r>
      <w:r>
        <w:rPr>
          <w:rFonts w:hint="eastAsia"/>
          <w:sz w:val="24"/>
          <w:szCs w:val="24"/>
          <w:lang w:val="en-US" w:eastAsia="zh-CN"/>
        </w:rPr>
        <w:t xml:space="preserve">六、 </w:t>
      </w:r>
      <w:r>
        <w:rPr>
          <w:rFonts w:hint="eastAsia"/>
          <w:sz w:val="24"/>
          <w:szCs w:val="24"/>
        </w:rPr>
        <w:t>结  论</w:t>
      </w:r>
      <w:r>
        <w:rPr>
          <w:sz w:val="24"/>
          <w:szCs w:val="24"/>
        </w:rPr>
        <w:tab/>
      </w:r>
      <w:r>
        <w:rPr>
          <w:sz w:val="24"/>
          <w:szCs w:val="24"/>
        </w:rPr>
        <w:fldChar w:fldCharType="begin"/>
      </w:r>
      <w:r>
        <w:rPr>
          <w:sz w:val="24"/>
          <w:szCs w:val="24"/>
        </w:rPr>
        <w:instrText xml:space="preserve"> PAGEREF _Toc14865 \h </w:instrText>
      </w:r>
      <w:r>
        <w:rPr>
          <w:sz w:val="24"/>
          <w:szCs w:val="24"/>
        </w:rPr>
        <w:fldChar w:fldCharType="separate"/>
      </w:r>
      <w:r>
        <w:rPr>
          <w:sz w:val="24"/>
          <w:szCs w:val="24"/>
        </w:rPr>
        <w:t>16</w:t>
      </w:r>
      <w:r>
        <w:rPr>
          <w:sz w:val="24"/>
          <w:szCs w:val="24"/>
        </w:rPr>
        <w:fldChar w:fldCharType="end"/>
      </w:r>
      <w:r>
        <w:rPr>
          <w:rFonts w:ascii="宋体" w:hAnsi="宋体"/>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_Toc22032 </w:instrText>
      </w:r>
      <w:r>
        <w:rPr>
          <w:rFonts w:ascii="宋体" w:hAnsi="宋体"/>
          <w:sz w:val="24"/>
          <w:szCs w:val="24"/>
        </w:rPr>
        <w:fldChar w:fldCharType="separate"/>
      </w:r>
      <w:r>
        <w:rPr>
          <w:rFonts w:hint="eastAsia"/>
          <w:sz w:val="24"/>
          <w:szCs w:val="24"/>
        </w:rPr>
        <w:t>参考文献</w:t>
      </w:r>
      <w:r>
        <w:rPr>
          <w:sz w:val="24"/>
          <w:szCs w:val="24"/>
        </w:rPr>
        <w:tab/>
      </w:r>
      <w:r>
        <w:rPr>
          <w:sz w:val="24"/>
          <w:szCs w:val="24"/>
        </w:rPr>
        <w:fldChar w:fldCharType="begin"/>
      </w:r>
      <w:r>
        <w:rPr>
          <w:sz w:val="24"/>
          <w:szCs w:val="24"/>
        </w:rPr>
        <w:instrText xml:space="preserve"> PAGEREF _Toc22032 \h </w:instrText>
      </w:r>
      <w:r>
        <w:rPr>
          <w:sz w:val="24"/>
          <w:szCs w:val="24"/>
        </w:rPr>
        <w:fldChar w:fldCharType="separate"/>
      </w:r>
      <w:r>
        <w:rPr>
          <w:sz w:val="24"/>
          <w:szCs w:val="24"/>
        </w:rPr>
        <w:t>17</w:t>
      </w:r>
      <w:r>
        <w:rPr>
          <w:sz w:val="24"/>
          <w:szCs w:val="24"/>
        </w:rPr>
        <w:fldChar w:fldCharType="end"/>
      </w:r>
      <w:r>
        <w:rPr>
          <w:rFonts w:ascii="宋体" w:hAnsi="宋体"/>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_Toc10765 </w:instrText>
      </w:r>
      <w:r>
        <w:rPr>
          <w:rFonts w:ascii="宋体" w:hAnsi="宋体"/>
          <w:sz w:val="24"/>
          <w:szCs w:val="24"/>
        </w:rPr>
        <w:fldChar w:fldCharType="separate"/>
      </w:r>
      <w:r>
        <w:rPr>
          <w:rFonts w:hint="eastAsia" w:ascii="宋体" w:hAnsi="宋体" w:cs="宋体"/>
          <w:kern w:val="0"/>
          <w:sz w:val="24"/>
          <w:szCs w:val="24"/>
        </w:rPr>
        <w:t>致  谢</w:t>
      </w:r>
      <w:r>
        <w:rPr>
          <w:sz w:val="24"/>
          <w:szCs w:val="24"/>
        </w:rPr>
        <w:tab/>
      </w:r>
      <w:r>
        <w:rPr>
          <w:sz w:val="24"/>
          <w:szCs w:val="24"/>
        </w:rPr>
        <w:fldChar w:fldCharType="begin"/>
      </w:r>
      <w:r>
        <w:rPr>
          <w:sz w:val="24"/>
          <w:szCs w:val="24"/>
        </w:rPr>
        <w:instrText xml:space="preserve"> PAGEREF _Toc10765 \h </w:instrText>
      </w:r>
      <w:r>
        <w:rPr>
          <w:sz w:val="24"/>
          <w:szCs w:val="24"/>
        </w:rPr>
        <w:fldChar w:fldCharType="separate"/>
      </w:r>
      <w:r>
        <w:rPr>
          <w:sz w:val="24"/>
          <w:szCs w:val="24"/>
        </w:rPr>
        <w:t>18</w:t>
      </w:r>
      <w:r>
        <w:rPr>
          <w:sz w:val="24"/>
          <w:szCs w:val="24"/>
        </w:rPr>
        <w:fldChar w:fldCharType="end"/>
      </w:r>
      <w:r>
        <w:rPr>
          <w:rFonts w:ascii="宋体" w:hAnsi="宋体"/>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ascii="宋体" w:hAnsi="宋体"/>
          <w:sz w:val="24"/>
          <w:szCs w:val="24"/>
        </w:rPr>
        <w:fldChar w:fldCharType="begin"/>
      </w:r>
      <w:r>
        <w:rPr>
          <w:rFonts w:ascii="宋体" w:hAnsi="宋体"/>
          <w:sz w:val="24"/>
          <w:szCs w:val="24"/>
        </w:rPr>
        <w:instrText xml:space="preserve"> HYPERLINK \l _Toc14422 </w:instrText>
      </w:r>
      <w:r>
        <w:rPr>
          <w:rFonts w:ascii="宋体" w:hAnsi="宋体"/>
          <w:sz w:val="24"/>
          <w:szCs w:val="24"/>
        </w:rPr>
        <w:fldChar w:fldCharType="separate"/>
      </w:r>
      <w:r>
        <w:rPr>
          <w:rFonts w:hint="eastAsia"/>
          <w:sz w:val="24"/>
          <w:szCs w:val="24"/>
          <w:lang w:eastAsia="zh-CN"/>
        </w:rPr>
        <w:t>附</w:t>
      </w:r>
      <w:r>
        <w:rPr>
          <w:rFonts w:hint="eastAsia"/>
          <w:sz w:val="24"/>
          <w:szCs w:val="24"/>
          <w:lang w:val="en-US" w:eastAsia="zh-CN"/>
        </w:rPr>
        <w:t xml:space="preserve">  </w:t>
      </w:r>
      <w:r>
        <w:rPr>
          <w:rFonts w:hint="eastAsia"/>
          <w:sz w:val="24"/>
          <w:szCs w:val="24"/>
          <w:lang w:eastAsia="zh-CN"/>
        </w:rPr>
        <w:t>录</w:t>
      </w:r>
      <w:r>
        <w:rPr>
          <w:sz w:val="24"/>
          <w:szCs w:val="24"/>
        </w:rPr>
        <w:tab/>
      </w:r>
      <w:r>
        <w:rPr>
          <w:sz w:val="24"/>
          <w:szCs w:val="24"/>
        </w:rPr>
        <w:fldChar w:fldCharType="begin"/>
      </w:r>
      <w:r>
        <w:rPr>
          <w:sz w:val="24"/>
          <w:szCs w:val="24"/>
        </w:rPr>
        <w:instrText xml:space="preserve"> PAGEREF _Toc14422 \h </w:instrText>
      </w:r>
      <w:r>
        <w:rPr>
          <w:sz w:val="24"/>
          <w:szCs w:val="24"/>
        </w:rPr>
        <w:fldChar w:fldCharType="separate"/>
      </w:r>
      <w:r>
        <w:rPr>
          <w:sz w:val="24"/>
          <w:szCs w:val="24"/>
        </w:rPr>
        <w:t>19</w:t>
      </w:r>
      <w:r>
        <w:rPr>
          <w:sz w:val="24"/>
          <w:szCs w:val="24"/>
        </w:rPr>
        <w:fldChar w:fldCharType="end"/>
      </w:r>
      <w:r>
        <w:rPr>
          <w:rFonts w:ascii="宋体" w:hAnsi="宋体"/>
          <w:sz w:val="24"/>
          <w:szCs w:val="24"/>
        </w:rPr>
        <w:fldChar w:fldCharType="end"/>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rPr>
      </w:pPr>
      <w:r>
        <w:rPr>
          <w:rFonts w:ascii="宋体" w:hAnsi="宋体"/>
          <w:szCs w:val="24"/>
        </w:rPr>
        <w:fldChar w:fldCharType="end"/>
      </w:r>
    </w:p>
    <w:p>
      <w:pPr>
        <w:spacing w:line="360" w:lineRule="auto"/>
        <w:jc w:val="center"/>
        <w:rPr>
          <w:rFonts w:hint="eastAsia" w:eastAsia="黑体"/>
          <w:b/>
          <w:bCs/>
          <w:sz w:val="32"/>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360" w:lineRule="auto"/>
        <w:jc w:val="center"/>
        <w:rPr>
          <w:rFonts w:eastAsia="黑体"/>
          <w:b/>
          <w:bCs/>
          <w:sz w:val="32"/>
        </w:rPr>
      </w:pPr>
      <w:r>
        <w:rPr>
          <w:rFonts w:hint="eastAsia" w:eastAsia="黑体"/>
          <w:b/>
          <w:bCs/>
          <w:sz w:val="32"/>
        </w:rPr>
        <w:t>幼儿园区域活动教师指导策略——以建构活动区为例</w:t>
      </w:r>
    </w:p>
    <w:p>
      <w:pPr>
        <w:spacing w:line="360" w:lineRule="auto"/>
        <w:jc w:val="center"/>
        <w:rPr>
          <w:rFonts w:eastAsia="黑体"/>
          <w:b/>
          <w:bCs/>
          <w:sz w:val="32"/>
        </w:rPr>
      </w:pPr>
    </w:p>
    <w:p>
      <w:pPr>
        <w:keepNext w:val="0"/>
        <w:keepLines w:val="0"/>
        <w:pageBreakBefore w:val="0"/>
        <w:widowControl w:val="0"/>
        <w:tabs>
          <w:tab w:val="left" w:pos="2550"/>
        </w:tabs>
        <w:kinsoku/>
        <w:wordWrap/>
        <w:overflowPunct/>
        <w:topLinePunct w:val="0"/>
        <w:autoSpaceDE/>
        <w:autoSpaceDN/>
        <w:bidi w:val="0"/>
        <w:adjustRightInd/>
        <w:snapToGrid/>
        <w:spacing w:line="360" w:lineRule="auto"/>
        <w:jc w:val="left"/>
        <w:textAlignment w:val="auto"/>
        <w:outlineLvl w:val="0"/>
        <w:rPr>
          <w:rFonts w:hint="eastAsia"/>
          <w:sz w:val="24"/>
        </w:rPr>
      </w:pPr>
      <w:bookmarkStart w:id="0" w:name="_Toc26478"/>
      <w:r>
        <w:rPr>
          <w:rFonts w:hint="eastAsia" w:ascii="黑体" w:hAnsi="黑体" w:eastAsia="黑体"/>
          <w:b/>
          <w:sz w:val="24"/>
        </w:rPr>
        <w:t>摘要</w:t>
      </w:r>
      <w:r>
        <w:rPr>
          <w:rFonts w:hint="eastAsia"/>
          <w:sz w:val="24"/>
        </w:rPr>
        <w:t>：本论文探讨了幼儿建构游戏中教师的指导作用以及存在的问题。教师在建构活动中既扮演启发者和引导者的角色，又需要监督和支持幼儿。然而，一些问题妨碍了有效的指导，包括指导时间控制不当、指导方式方法单一、指导内容缺乏创新和指导评价不规范。这些问题的存在部分源于教师指导能力不足，以及教学资源不足、教研不足和评价体系不健全等原因。在分析问题原因的基础上，本论文提出了一系列完善教师指导的对策。首先，应增加建构活动教师培训的机会，包括预培、在培和轮培相结合的方式，以提高教师的指导能力。其次，需要提供丰富多样的教学资源，以促进多样性和灵活性的指导方式。此外，强化教研工作，鼓励经验交流，有助于教师之间的共享和学习。最后，建立健全的教</w:t>
      </w:r>
      <w:bookmarkStart w:id="39" w:name="_GoBack"/>
      <w:bookmarkEnd w:id="39"/>
      <w:r>
        <w:rPr>
          <w:rFonts w:hint="eastAsia"/>
          <w:sz w:val="24"/>
        </w:rPr>
        <w:t>师指导评价机制，确保评估标准明确、评价客观公正。这些对策的实施将有助于提高幼儿建构游戏中教师的指导能力，为幼儿提供更富有挑战性和有益的学习体验。同时，这也有助于提升学前教育的质量，确保每位幼儿都能够在建构活动中获得更全面的发展。</w:t>
      </w:r>
      <w:bookmarkEnd w:id="0"/>
    </w:p>
    <w:p>
      <w:pPr>
        <w:keepNext w:val="0"/>
        <w:keepLines w:val="0"/>
        <w:pageBreakBefore w:val="0"/>
        <w:widowControl w:val="0"/>
        <w:tabs>
          <w:tab w:val="left" w:pos="2550"/>
        </w:tabs>
        <w:kinsoku/>
        <w:wordWrap/>
        <w:overflowPunct/>
        <w:topLinePunct w:val="0"/>
        <w:autoSpaceDE/>
        <w:autoSpaceDN/>
        <w:bidi w:val="0"/>
        <w:adjustRightInd/>
        <w:snapToGrid/>
        <w:spacing w:line="360" w:lineRule="auto"/>
        <w:textAlignment w:val="auto"/>
        <w:outlineLvl w:val="0"/>
        <w:rPr>
          <w:rFonts w:hint="eastAsia" w:ascii="宋体" w:hAnsi="宋体" w:eastAsia="宋体"/>
          <w:sz w:val="24"/>
          <w:lang w:eastAsia="zh-CN"/>
        </w:rPr>
      </w:pPr>
      <w:bookmarkStart w:id="1" w:name="_Toc24854"/>
      <w:r>
        <w:rPr>
          <w:rFonts w:hint="eastAsia" w:ascii="黑体" w:hAnsi="黑体" w:eastAsia="黑体"/>
          <w:sz w:val="24"/>
        </w:rPr>
        <w:t>关键词</w:t>
      </w:r>
      <w:r>
        <w:rPr>
          <w:rFonts w:hint="eastAsia" w:ascii="黑体" w:hAnsi="宋体" w:eastAsia="黑体"/>
          <w:sz w:val="24"/>
        </w:rPr>
        <w:t>：</w:t>
      </w:r>
      <w:r>
        <w:rPr>
          <w:rFonts w:hint="eastAsia" w:ascii="宋体" w:hAnsi="宋体"/>
          <w:sz w:val="24"/>
          <w:lang w:eastAsia="zh-CN"/>
        </w:rPr>
        <w:t>幼儿园</w:t>
      </w:r>
      <w:r>
        <w:rPr>
          <w:rFonts w:hint="eastAsia" w:ascii="宋体" w:hAnsi="宋体"/>
          <w:sz w:val="24"/>
        </w:rPr>
        <w:t>；</w:t>
      </w:r>
      <w:r>
        <w:rPr>
          <w:rFonts w:hint="eastAsia" w:ascii="宋体" w:hAnsi="宋体"/>
          <w:sz w:val="24"/>
          <w:lang w:eastAsia="zh-CN"/>
        </w:rPr>
        <w:t>指导策略</w:t>
      </w:r>
      <w:r>
        <w:rPr>
          <w:rFonts w:hint="eastAsia" w:ascii="宋体" w:hAnsi="宋体"/>
          <w:sz w:val="24"/>
        </w:rPr>
        <w:t>；</w:t>
      </w:r>
      <w:r>
        <w:rPr>
          <w:rFonts w:hint="eastAsia" w:ascii="宋体" w:hAnsi="宋体"/>
          <w:sz w:val="24"/>
          <w:lang w:eastAsia="zh-CN"/>
        </w:rPr>
        <w:t>建构活动区</w:t>
      </w:r>
      <w:bookmarkEnd w:id="1"/>
    </w:p>
    <w:p>
      <w:pPr>
        <w:pStyle w:val="17"/>
        <w:keepNext w:val="0"/>
        <w:keepLines w:val="0"/>
        <w:pageBreakBefore w:val="0"/>
        <w:widowControl/>
        <w:kinsoku/>
        <w:wordWrap/>
        <w:overflowPunct/>
        <w:topLinePunct w:val="0"/>
        <w:autoSpaceDE/>
        <w:autoSpaceDN/>
        <w:bidi w:val="0"/>
        <w:adjustRightInd/>
        <w:snapToGrid/>
        <w:jc w:val="center"/>
        <w:textAlignment w:val="auto"/>
        <w:outlineLvl w:val="0"/>
        <w:rPr>
          <w:rFonts w:hint="eastAsia" w:eastAsia="黑体"/>
          <w:lang w:eastAsia="zh-CN"/>
        </w:rPr>
      </w:pPr>
      <w:r>
        <w:br w:type="page"/>
      </w:r>
      <w:bookmarkStart w:id="2" w:name="_Toc16955"/>
      <w:r>
        <w:rPr>
          <w:rStyle w:val="22"/>
          <w:rFonts w:hint="eastAsia"/>
          <w:lang w:val="en-US" w:eastAsia="zh-CN"/>
        </w:rPr>
        <w:t>一、</w:t>
      </w:r>
      <w:bookmarkEnd w:id="2"/>
      <w:r>
        <w:rPr>
          <w:rStyle w:val="22"/>
          <w:rFonts w:hint="eastAsia"/>
          <w:lang w:val="en-US" w:eastAsia="zh-CN"/>
        </w:rPr>
        <w:t>绪论</w:t>
      </w:r>
    </w:p>
    <w:p>
      <w:pPr>
        <w:pStyle w:val="16"/>
        <w:bidi w:val="0"/>
        <w:rPr>
          <w:rFonts w:hint="eastAsia"/>
          <w:lang w:eastAsia="zh-CN"/>
        </w:rPr>
      </w:pPr>
    </w:p>
    <w:p>
      <w:pPr>
        <w:pStyle w:val="20"/>
        <w:bidi w:val="0"/>
        <w:rPr>
          <w:rFonts w:hint="eastAsia"/>
          <w:lang w:eastAsia="zh-CN"/>
        </w:rPr>
      </w:pPr>
      <w:bookmarkStart w:id="3" w:name="_Toc11364"/>
      <w:r>
        <w:rPr>
          <w:rFonts w:hint="eastAsia"/>
          <w:lang w:eastAsia="zh-CN"/>
        </w:rPr>
        <w:t>（一）研究背景</w:t>
      </w:r>
      <w:bookmarkEnd w:id="3"/>
    </w:p>
    <w:p>
      <w:pPr>
        <w:pStyle w:val="16"/>
        <w:bidi w:val="0"/>
        <w:rPr>
          <w:rFonts w:hint="eastAsia"/>
          <w:lang w:eastAsia="zh-CN"/>
        </w:rPr>
      </w:pPr>
      <w:r>
        <w:rPr>
          <w:rFonts w:hint="eastAsia"/>
          <w:lang w:eastAsia="zh-CN"/>
        </w:rPr>
        <w:t>随着时代的不断变迁和社会的不断进步，幼儿园教育也经历了深刻的演进。从过去的传统教育模式，到如今更加注重培养幼儿全面素养和自主学习能力的教育方法，幼儿园教育在培养未来社会公民方面发挥着关键作用。其中，建构活动区作为一种教育创新的方式，引起了广泛的关注。建构活动区，作为幼儿园教育领域中的一项创新，强调通过创设各种学习区域，促进幼儿在探索、互动和实践中获得知识和经验</w:t>
      </w:r>
      <w:r>
        <w:rPr>
          <w:rFonts w:hint="eastAsia"/>
          <w:vertAlign w:val="superscript"/>
          <w:lang w:eastAsia="zh-CN"/>
        </w:rPr>
        <w:fldChar w:fldCharType="begin"/>
      </w:r>
      <w:r>
        <w:rPr>
          <w:rFonts w:hint="eastAsia"/>
          <w:vertAlign w:val="superscript"/>
          <w:lang w:eastAsia="zh-CN"/>
        </w:rPr>
        <w:instrText xml:space="preserve"> REF _Ref22370 \n \h </w:instrText>
      </w:r>
      <w:r>
        <w:rPr>
          <w:rFonts w:hint="eastAsia"/>
          <w:vertAlign w:val="superscript"/>
          <w:lang w:eastAsia="zh-CN"/>
        </w:rPr>
        <w:fldChar w:fldCharType="separate"/>
      </w:r>
      <w:r>
        <w:rPr>
          <w:rFonts w:hint="eastAsia"/>
          <w:vertAlign w:val="superscript"/>
          <w:lang w:eastAsia="zh-CN"/>
        </w:rPr>
        <w:t>[1]</w:t>
      </w:r>
      <w:r>
        <w:rPr>
          <w:rFonts w:hint="eastAsia"/>
          <w:vertAlign w:val="superscript"/>
          <w:lang w:eastAsia="zh-CN"/>
        </w:rPr>
        <w:fldChar w:fldCharType="end"/>
      </w:r>
      <w:r>
        <w:rPr>
          <w:rFonts w:hint="eastAsia"/>
          <w:lang w:eastAsia="zh-CN"/>
        </w:rPr>
        <w:t>。</w:t>
      </w:r>
    </w:p>
    <w:p>
      <w:pPr>
        <w:pStyle w:val="16"/>
        <w:bidi w:val="0"/>
        <w:rPr>
          <w:rFonts w:hint="eastAsia"/>
          <w:lang w:eastAsia="zh-CN"/>
        </w:rPr>
      </w:pPr>
      <w:r>
        <w:rPr>
          <w:rFonts w:hint="eastAsia"/>
          <w:lang w:eastAsia="zh-CN"/>
        </w:rPr>
        <w:t>这一教育方法侧重于培养幼儿的自主学习、解决问题的能力以及批判性思维，与传统的课堂教学有所不同。因此，建构活动区的兴起关于幼儿园教育的未来具有重要意义。然而，要使建构活动区的教育目标得以实现，教师的指导策略起着关键性的作用。教师在建构活动区中的引导和支持，将影响到幼儿的学习成果和教育质量。因此，研究幼儿园区域活动教师指导策略的科学性和有效性成为迫切的任务。</w:t>
      </w:r>
    </w:p>
    <w:p>
      <w:pPr>
        <w:pStyle w:val="20"/>
        <w:bidi w:val="0"/>
        <w:rPr>
          <w:rFonts w:hint="eastAsia"/>
          <w:lang w:eastAsia="zh-CN"/>
        </w:rPr>
      </w:pPr>
      <w:bookmarkStart w:id="4" w:name="_Toc7504"/>
      <w:r>
        <w:rPr>
          <w:rFonts w:hint="eastAsia"/>
          <w:lang w:eastAsia="zh-CN"/>
        </w:rPr>
        <w:t>（二）研究意义</w:t>
      </w:r>
      <w:bookmarkEnd w:id="4"/>
    </w:p>
    <w:p>
      <w:pPr>
        <w:pStyle w:val="16"/>
        <w:bidi w:val="0"/>
        <w:rPr>
          <w:rFonts w:hint="eastAsia"/>
          <w:lang w:eastAsia="zh-CN"/>
        </w:rPr>
      </w:pPr>
      <w:r>
        <w:rPr>
          <w:rFonts w:hint="eastAsia"/>
          <w:lang w:eastAsia="zh-CN"/>
        </w:rPr>
        <w:t>幼儿园是儿童成长的重要阶段，也是他们接触教育的早期。在这个阶段，儿童不仅开始建立基本的认知和情感基础，还培养了社会化技能和自主学习的需求。因此，幼儿园教育的质量关于儿童的发展至关重要。建构活动区教育模式提供了一种培养儿童创造性思维、解决问题的能力和自主学习的机会。</w:t>
      </w:r>
    </w:p>
    <w:p>
      <w:pPr>
        <w:pStyle w:val="16"/>
        <w:bidi w:val="0"/>
        <w:rPr>
          <w:rFonts w:hint="eastAsia"/>
          <w:lang w:eastAsia="zh-CN"/>
        </w:rPr>
      </w:pPr>
      <w:r>
        <w:rPr>
          <w:rFonts w:hint="eastAsia"/>
          <w:lang w:eastAsia="zh-CN"/>
        </w:rPr>
        <w:t>通过参与各种活动，幼儿可以积累知识、提高技能，同时也培养了批判性思维和自主性。因此，建构活动区具有巨大的潜力，可以对儿童的全面发展产生积极影响。在建构活动区中，教师的指导和引导关于儿童的学习和成长至关重要。因此，研究幼儿园区域活动教师指导策略的科学性和有效性关于提高幼儿园教育质量具有深远的意义</w:t>
      </w:r>
      <w:r>
        <w:rPr>
          <w:rFonts w:hint="eastAsia"/>
          <w:vertAlign w:val="superscript"/>
          <w:lang w:eastAsia="zh-CN"/>
        </w:rPr>
        <w:fldChar w:fldCharType="begin"/>
      </w:r>
      <w:r>
        <w:rPr>
          <w:rFonts w:hint="eastAsia"/>
          <w:vertAlign w:val="superscript"/>
          <w:lang w:eastAsia="zh-CN"/>
        </w:rPr>
        <w:instrText xml:space="preserve"> REF _Ref22393 \n \h </w:instrText>
      </w:r>
      <w:r>
        <w:rPr>
          <w:rFonts w:hint="eastAsia"/>
          <w:vertAlign w:val="superscript"/>
          <w:lang w:eastAsia="zh-CN"/>
        </w:rPr>
        <w:fldChar w:fldCharType="separate"/>
      </w:r>
      <w:r>
        <w:rPr>
          <w:rFonts w:hint="eastAsia"/>
          <w:vertAlign w:val="superscript"/>
          <w:lang w:eastAsia="zh-CN"/>
        </w:rPr>
        <w:t>[2]</w:t>
      </w:r>
      <w:r>
        <w:rPr>
          <w:rFonts w:hint="eastAsia"/>
          <w:vertAlign w:val="superscript"/>
          <w:lang w:eastAsia="zh-CN"/>
        </w:rPr>
        <w:fldChar w:fldCharType="end"/>
      </w:r>
      <w:r>
        <w:rPr>
          <w:rFonts w:hint="eastAsia"/>
          <w:lang w:eastAsia="zh-CN"/>
        </w:rPr>
        <w:t>。</w:t>
      </w:r>
    </w:p>
    <w:p>
      <w:pPr>
        <w:pStyle w:val="20"/>
        <w:bidi w:val="0"/>
        <w:rPr>
          <w:rFonts w:hint="eastAsia"/>
          <w:lang w:eastAsia="zh-CN"/>
        </w:rPr>
      </w:pPr>
      <w:bookmarkStart w:id="5" w:name="_Toc29639"/>
      <w:r>
        <w:rPr>
          <w:rFonts w:hint="eastAsia"/>
          <w:lang w:eastAsia="zh-CN"/>
        </w:rPr>
        <w:t>（三）研究方法</w:t>
      </w:r>
      <w:bookmarkEnd w:id="5"/>
    </w:p>
    <w:p>
      <w:pPr>
        <w:pStyle w:val="16"/>
        <w:bidi w:val="0"/>
        <w:rPr>
          <w:rFonts w:hint="eastAsia"/>
        </w:rPr>
      </w:pPr>
      <w:r>
        <w:rPr>
          <w:rFonts w:hint="eastAsia"/>
          <w:lang w:eastAsia="zh-CN"/>
        </w:rPr>
        <w:t>本论文采用多种方法来研究幼儿园区域活动教师指导策略，以全面了解相关情况。具体的研究方法包括文献研究、问卷调查、案例分析。</w:t>
      </w:r>
    </w:p>
    <w:p>
      <w:pPr>
        <w:rPr>
          <w:rFonts w:hint="eastAsia"/>
          <w:lang w:val="en-US" w:eastAsia="zh-CN"/>
        </w:rPr>
      </w:pPr>
      <w:r>
        <w:rPr>
          <w:rFonts w:hint="eastAsia"/>
          <w:lang w:val="en-US" w:eastAsia="zh-CN"/>
        </w:rPr>
        <w:br w:type="page"/>
      </w:r>
    </w:p>
    <w:p>
      <w:pPr>
        <w:pStyle w:val="19"/>
        <w:bidi w:val="0"/>
        <w:rPr>
          <w:rFonts w:hint="eastAsia"/>
          <w:lang w:val="en-US" w:eastAsia="zh-CN"/>
        </w:rPr>
      </w:pPr>
      <w:bookmarkStart w:id="6" w:name="_Toc3681"/>
      <w:r>
        <w:rPr>
          <w:rFonts w:hint="eastAsia"/>
          <w:lang w:val="en-US" w:eastAsia="zh-CN"/>
        </w:rPr>
        <w:t>二、</w:t>
      </w:r>
      <w:r>
        <w:rPr>
          <w:rFonts w:hint="eastAsia"/>
        </w:rPr>
        <w:t>建构活动区教师指导现状</w:t>
      </w:r>
      <w:bookmarkEnd w:id="6"/>
    </w:p>
    <w:p>
      <w:pPr>
        <w:pStyle w:val="20"/>
        <w:bidi w:val="0"/>
        <w:rPr>
          <w:rFonts w:hint="eastAsia"/>
          <w:lang w:val="en-US" w:eastAsia="zh-CN"/>
        </w:rPr>
      </w:pPr>
    </w:p>
    <w:p>
      <w:pPr>
        <w:pStyle w:val="20"/>
        <w:bidi w:val="0"/>
        <w:rPr>
          <w:rFonts w:hint="eastAsia"/>
        </w:rPr>
      </w:pPr>
      <w:bookmarkStart w:id="7" w:name="_Toc22402"/>
      <w:r>
        <w:rPr>
          <w:rFonts w:hint="eastAsia"/>
        </w:rPr>
        <w:t>（一）调查对象</w:t>
      </w:r>
      <w:bookmarkEnd w:id="7"/>
    </w:p>
    <w:p>
      <w:pPr>
        <w:pStyle w:val="16"/>
        <w:bidi w:val="0"/>
        <w:rPr>
          <w:rFonts w:hint="eastAsia"/>
        </w:rPr>
      </w:pPr>
      <w:r>
        <w:rPr>
          <w:rFonts w:hint="eastAsia"/>
          <w:lang w:eastAsia="zh-CN"/>
        </w:rPr>
        <w:t>本论文</w:t>
      </w:r>
      <w:r>
        <w:rPr>
          <w:rFonts w:hint="eastAsia"/>
        </w:rPr>
        <w:t>旨在调查幼儿园建构活动区教师的指导现状。研究者通过采用问卷调查法来深入了解和分析这一领域的实践情况。</w:t>
      </w:r>
    </w:p>
    <w:p>
      <w:pPr>
        <w:pStyle w:val="20"/>
        <w:bidi w:val="0"/>
        <w:rPr>
          <w:rFonts w:hint="eastAsia"/>
        </w:rPr>
      </w:pPr>
      <w:bookmarkStart w:id="8" w:name="_Toc6272"/>
      <w:r>
        <w:rPr>
          <w:rFonts w:hint="eastAsia"/>
        </w:rPr>
        <w:t>（二）调查工具与数据收集</w:t>
      </w:r>
      <w:bookmarkEnd w:id="8"/>
    </w:p>
    <w:p>
      <w:pPr>
        <w:pStyle w:val="16"/>
        <w:bidi w:val="0"/>
        <w:rPr>
          <w:rFonts w:hint="eastAsia"/>
        </w:rPr>
      </w:pPr>
      <w:r>
        <w:rPr>
          <w:rFonts w:hint="eastAsia"/>
        </w:rPr>
        <w:t>问卷调查采用了问卷星平台及其自带的工具来设计和分发问卷。研究者通过随机抽样方式，在相关幼儿园中发放了100份问卷，最终收回有效问卷97份，有效回收率高达97%。这一高回收率确保了数据的可信度和代表性。问卷调查的具体内容和问题见附录表1，涵盖了幼儿园建构活动区教师指导现状的各个方面，为后续的数据分析提供了坚实的基础</w:t>
      </w:r>
      <w:r>
        <w:rPr>
          <w:rFonts w:hint="eastAsia"/>
          <w:vertAlign w:val="superscript"/>
          <w:lang w:eastAsia="zh-CN"/>
        </w:rPr>
        <w:fldChar w:fldCharType="begin"/>
      </w:r>
      <w:r>
        <w:rPr>
          <w:rFonts w:hint="eastAsia"/>
          <w:vertAlign w:val="superscript"/>
          <w:lang w:eastAsia="zh-CN"/>
        </w:rPr>
        <w:instrText xml:space="preserve"> REF _Ref22491 \n \h </w:instrText>
      </w:r>
      <w:r>
        <w:rPr>
          <w:rFonts w:hint="eastAsia"/>
          <w:vertAlign w:val="superscript"/>
          <w:lang w:eastAsia="zh-CN"/>
        </w:rPr>
        <w:fldChar w:fldCharType="separate"/>
      </w:r>
      <w:r>
        <w:rPr>
          <w:rFonts w:hint="eastAsia"/>
          <w:vertAlign w:val="superscript"/>
          <w:lang w:eastAsia="zh-CN"/>
        </w:rPr>
        <w:t>[3]</w:t>
      </w:r>
      <w:r>
        <w:rPr>
          <w:rFonts w:hint="eastAsia"/>
          <w:vertAlign w:val="superscript"/>
          <w:lang w:eastAsia="zh-CN"/>
        </w:rPr>
        <w:fldChar w:fldCharType="end"/>
      </w:r>
      <w:r>
        <w:rPr>
          <w:rFonts w:hint="eastAsia"/>
        </w:rPr>
        <w:t>。</w:t>
      </w:r>
    </w:p>
    <w:p>
      <w:pPr>
        <w:pStyle w:val="20"/>
        <w:bidi w:val="0"/>
        <w:rPr>
          <w:rFonts w:hint="eastAsia"/>
        </w:rPr>
      </w:pPr>
      <w:bookmarkStart w:id="9" w:name="_Toc2773"/>
      <w:r>
        <w:rPr>
          <w:rFonts w:hint="eastAsia"/>
        </w:rPr>
        <w:t>（三）调查数据的核心问题分析</w:t>
      </w:r>
      <w:bookmarkEnd w:id="9"/>
    </w:p>
    <w:p>
      <w:pPr>
        <w:pStyle w:val="16"/>
        <w:bidi w:val="0"/>
        <w:rPr>
          <w:rFonts w:hint="eastAsia"/>
        </w:rPr>
      </w:pPr>
      <w:r>
        <w:rPr>
          <w:rFonts w:hint="eastAsia"/>
        </w:rPr>
        <w:t>1.</w:t>
      </w:r>
      <w:r>
        <w:rPr>
          <w:rFonts w:hint="eastAsia"/>
          <w:lang w:eastAsia="zh-CN"/>
        </w:rPr>
        <w:t>关于</w:t>
      </w:r>
      <w:r>
        <w:rPr>
          <w:rFonts w:hint="eastAsia"/>
        </w:rPr>
        <w:t>“ 指导时间控制不当”问题</w:t>
      </w:r>
    </w:p>
    <w:p>
      <w:pPr>
        <w:pStyle w:val="16"/>
        <w:bidi w:val="0"/>
        <w:rPr>
          <w:rFonts w:hint="eastAsia"/>
          <w:lang w:eastAsia="zh-CN"/>
        </w:rPr>
      </w:pPr>
      <w:r>
        <w:rPr>
          <w:rFonts w:hint="eastAsia"/>
          <w:lang w:eastAsia="zh-CN"/>
        </w:rPr>
        <w:t>从数据表格可以看出，在指导时间控制方面存在一些问题。首先，有39%的教师每周只组织1-2次建构活动，而有43%的教师每周只组织3-4次活动。这表明了一部分教师在每周的建构活动次数上存在不足，无法提供足够的机会供幼儿参与建构活动，影响了幼儿的主动学习和发展。关于每次建构活动的时间，有42%的教师每次活动时间控制在30分钟以下，而只有22%的教师每次活动时间达到60分钟以上。这也暗示了一部分教师在时间分配上存在问题，建构活动的时间较短，不足以充分引导幼儿深入参与活动，发挥创造性思维</w:t>
      </w:r>
      <w:r>
        <w:rPr>
          <w:rFonts w:hint="eastAsia"/>
          <w:vertAlign w:val="superscript"/>
          <w:lang w:eastAsia="zh-CN"/>
        </w:rPr>
        <w:fldChar w:fldCharType="begin"/>
      </w:r>
      <w:r>
        <w:rPr>
          <w:rFonts w:hint="eastAsia"/>
          <w:vertAlign w:val="superscript"/>
          <w:lang w:eastAsia="zh-CN"/>
        </w:rPr>
        <w:instrText xml:space="preserve"> REF _Ref22511 \n \h </w:instrText>
      </w:r>
      <w:r>
        <w:rPr>
          <w:rFonts w:hint="eastAsia"/>
          <w:vertAlign w:val="superscript"/>
          <w:lang w:eastAsia="zh-CN"/>
        </w:rPr>
        <w:fldChar w:fldCharType="separate"/>
      </w:r>
      <w:r>
        <w:rPr>
          <w:rFonts w:hint="eastAsia"/>
          <w:vertAlign w:val="superscript"/>
          <w:lang w:eastAsia="zh-CN"/>
        </w:rPr>
        <w:t>[4]</w:t>
      </w:r>
      <w:r>
        <w:rPr>
          <w:rFonts w:hint="eastAsia"/>
          <w:vertAlign w:val="superscript"/>
          <w:lang w:eastAsia="zh-CN"/>
        </w:rPr>
        <w:fldChar w:fldCharType="end"/>
      </w:r>
      <w:r>
        <w:rPr>
          <w:rFonts w:hint="eastAsia"/>
          <w:lang w:eastAsia="zh-CN"/>
        </w:rPr>
        <w:t>。</w:t>
      </w:r>
    </w:p>
    <w:p>
      <w:pPr>
        <w:pStyle w:val="16"/>
        <w:bidi w:val="0"/>
        <w:rPr>
          <w:rFonts w:hint="eastAsia"/>
          <w:lang w:eastAsia="zh-CN"/>
        </w:rPr>
      </w:pPr>
      <w:r>
        <w:rPr>
          <w:rFonts w:hint="eastAsia"/>
          <w:lang w:eastAsia="zh-CN"/>
        </w:rPr>
        <w:t>这些数据表明，有一部分教师在指导时间的控制上存在不足，需要更好地规划和管理活动时间，以确保幼儿有足够的机会参与建构活动并有足够的时间去探索和学习。这关于提高建构活动的效果和培养幼儿的综合素养至关重要。</w:t>
      </w:r>
    </w:p>
    <w:p>
      <w:pPr>
        <w:pStyle w:val="16"/>
        <w:bidi w:val="0"/>
        <w:ind w:left="0" w:leftChars="0" w:firstLine="0" w:firstLineChars="0"/>
        <w:jc w:val="center"/>
        <w:rPr>
          <w:rFonts w:hint="eastAsia" w:ascii="黑体" w:hAnsi="黑体" w:eastAsia="黑体" w:cs="黑体"/>
          <w:sz w:val="24"/>
          <w:szCs w:val="24"/>
          <w:lang w:val="en-US" w:eastAsia="zh-CN"/>
        </w:rPr>
      </w:pPr>
      <w:r>
        <w:rPr>
          <w:rFonts w:hint="eastAsia" w:ascii="黑体" w:hAnsi="黑体" w:eastAsia="黑体" w:cs="黑体"/>
          <w:sz w:val="24"/>
          <w:szCs w:val="24"/>
          <w:lang w:eastAsia="zh-CN"/>
        </w:rPr>
        <w:t>表</w:t>
      </w:r>
      <w:r>
        <w:rPr>
          <w:rFonts w:hint="eastAsia" w:ascii="黑体" w:hAnsi="黑体" w:eastAsia="黑体" w:cs="黑体"/>
          <w:sz w:val="24"/>
          <w:szCs w:val="24"/>
          <w:lang w:val="en-US" w:eastAsia="zh-CN"/>
        </w:rPr>
        <w:t>2-1 活动数据与活动时间</w:t>
      </w:r>
    </w:p>
    <w:tbl>
      <w:tblPr>
        <w:tblStyle w:val="9"/>
        <w:tblW w:w="4998" w:type="pct"/>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777"/>
        <w:gridCol w:w="2778"/>
        <w:gridCol w:w="2778"/>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666" w:type="pct"/>
            <w:tcBorders>
              <w:bottom w:val="single" w:color="auto" w:sz="2" w:space="0"/>
              <w:tl2br w:val="nil"/>
              <w:tr2bl w:val="nil"/>
            </w:tcBorders>
            <w:shd w:val="clear" w:color="auto" w:fill="auto"/>
            <w:noWrap/>
            <w:vAlign w:val="center"/>
          </w:tcPr>
          <w:p>
            <w:pPr>
              <w:pStyle w:val="16"/>
              <w:bidi w:val="0"/>
              <w:rPr>
                <w:sz w:val="18"/>
                <w:szCs w:val="18"/>
              </w:rPr>
            </w:pPr>
            <w:r>
              <w:rPr>
                <w:sz w:val="18"/>
                <w:szCs w:val="18"/>
                <w:lang w:val="en-US" w:eastAsia="zh-CN"/>
              </w:rPr>
              <w:t>每周活动次数</w:t>
            </w:r>
          </w:p>
        </w:tc>
        <w:tc>
          <w:tcPr>
            <w:tcW w:w="1666" w:type="pct"/>
            <w:tcBorders>
              <w:bottom w:val="single" w:color="auto" w:sz="2" w:space="0"/>
              <w:tl2br w:val="nil"/>
              <w:tr2bl w:val="nil"/>
            </w:tcBorders>
            <w:shd w:val="clear" w:color="auto" w:fill="auto"/>
            <w:noWrap/>
            <w:vAlign w:val="center"/>
          </w:tcPr>
          <w:p>
            <w:pPr>
              <w:pStyle w:val="16"/>
              <w:bidi w:val="0"/>
              <w:rPr>
                <w:sz w:val="18"/>
                <w:szCs w:val="18"/>
              </w:rPr>
            </w:pPr>
            <w:r>
              <w:rPr>
                <w:sz w:val="18"/>
                <w:szCs w:val="18"/>
                <w:lang w:val="en-US" w:eastAsia="zh-CN"/>
              </w:rPr>
              <w:t>人数</w:t>
            </w:r>
          </w:p>
        </w:tc>
        <w:tc>
          <w:tcPr>
            <w:tcW w:w="1666" w:type="pct"/>
            <w:tcBorders>
              <w:bottom w:val="single" w:color="auto" w:sz="2" w:space="0"/>
              <w:tl2br w:val="nil"/>
              <w:tr2bl w:val="nil"/>
            </w:tcBorders>
            <w:shd w:val="clear" w:color="auto" w:fill="auto"/>
            <w:noWrap/>
            <w:vAlign w:val="center"/>
          </w:tcPr>
          <w:p>
            <w:pPr>
              <w:pStyle w:val="16"/>
              <w:bidi w:val="0"/>
              <w:rPr>
                <w:sz w:val="18"/>
                <w:szCs w:val="18"/>
              </w:rPr>
            </w:pPr>
            <w:r>
              <w:rPr>
                <w:sz w:val="18"/>
                <w:szCs w:val="18"/>
                <w:lang w:val="en-US" w:eastAsia="zh-CN"/>
              </w:rPr>
              <w:t>百分比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666" w:type="pct"/>
            <w:tcBorders>
              <w:top w:val="single" w:color="auto" w:sz="2" w:space="0"/>
              <w:tl2br w:val="nil"/>
              <w:tr2bl w:val="nil"/>
            </w:tcBorders>
            <w:shd w:val="clear" w:color="auto" w:fill="auto"/>
            <w:noWrap/>
            <w:vAlign w:val="center"/>
          </w:tcPr>
          <w:p>
            <w:pPr>
              <w:pStyle w:val="16"/>
              <w:bidi w:val="0"/>
              <w:rPr>
                <w:sz w:val="18"/>
                <w:szCs w:val="18"/>
              </w:rPr>
            </w:pPr>
            <w:r>
              <w:rPr>
                <w:sz w:val="18"/>
                <w:szCs w:val="18"/>
                <w:lang w:val="en-US" w:eastAsia="zh-CN"/>
              </w:rPr>
              <w:t>1-2次</w:t>
            </w:r>
          </w:p>
        </w:tc>
        <w:tc>
          <w:tcPr>
            <w:tcW w:w="1666" w:type="pct"/>
            <w:tcBorders>
              <w:top w:val="single" w:color="auto" w:sz="2" w:space="0"/>
              <w:tl2br w:val="nil"/>
              <w:tr2bl w:val="nil"/>
            </w:tcBorders>
            <w:shd w:val="clear" w:color="auto" w:fill="auto"/>
            <w:noWrap/>
            <w:vAlign w:val="center"/>
          </w:tcPr>
          <w:p>
            <w:pPr>
              <w:pStyle w:val="16"/>
              <w:bidi w:val="0"/>
              <w:rPr>
                <w:sz w:val="18"/>
                <w:szCs w:val="18"/>
              </w:rPr>
            </w:pPr>
            <w:r>
              <w:rPr>
                <w:sz w:val="18"/>
                <w:szCs w:val="18"/>
                <w:lang w:val="en-US" w:eastAsia="zh-CN"/>
              </w:rPr>
              <w:t>39</w:t>
            </w:r>
          </w:p>
        </w:tc>
        <w:tc>
          <w:tcPr>
            <w:tcW w:w="1666" w:type="pct"/>
            <w:tcBorders>
              <w:top w:val="single" w:color="auto" w:sz="2" w:space="0"/>
              <w:tl2br w:val="nil"/>
              <w:tr2bl w:val="nil"/>
            </w:tcBorders>
            <w:shd w:val="clear" w:color="auto" w:fill="auto"/>
            <w:noWrap/>
            <w:vAlign w:val="center"/>
          </w:tcPr>
          <w:p>
            <w:pPr>
              <w:pStyle w:val="16"/>
              <w:bidi w:val="0"/>
              <w:rPr>
                <w:sz w:val="18"/>
                <w:szCs w:val="18"/>
              </w:rPr>
            </w:pPr>
            <w:r>
              <w:rPr>
                <w:sz w:val="18"/>
                <w:szCs w:val="18"/>
                <w:lang w:val="en-US" w:eastAsia="zh-CN"/>
              </w:rPr>
              <w:t>39%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666" w:type="pct"/>
            <w:tcBorders>
              <w:tl2br w:val="nil"/>
              <w:tr2bl w:val="nil"/>
            </w:tcBorders>
            <w:shd w:val="clear" w:color="auto" w:fill="auto"/>
            <w:noWrap/>
            <w:vAlign w:val="center"/>
          </w:tcPr>
          <w:p>
            <w:pPr>
              <w:pStyle w:val="16"/>
              <w:bidi w:val="0"/>
              <w:rPr>
                <w:sz w:val="18"/>
                <w:szCs w:val="18"/>
              </w:rPr>
            </w:pPr>
            <w:r>
              <w:rPr>
                <w:sz w:val="18"/>
                <w:szCs w:val="18"/>
                <w:lang w:val="en-US" w:eastAsia="zh-CN"/>
              </w:rPr>
              <w:t>3-4次</w:t>
            </w:r>
          </w:p>
        </w:tc>
        <w:tc>
          <w:tcPr>
            <w:tcW w:w="1666" w:type="pct"/>
            <w:tcBorders>
              <w:tl2br w:val="nil"/>
              <w:tr2bl w:val="nil"/>
            </w:tcBorders>
            <w:shd w:val="clear" w:color="auto" w:fill="auto"/>
            <w:noWrap/>
            <w:vAlign w:val="center"/>
          </w:tcPr>
          <w:p>
            <w:pPr>
              <w:pStyle w:val="16"/>
              <w:bidi w:val="0"/>
              <w:rPr>
                <w:sz w:val="18"/>
                <w:szCs w:val="18"/>
              </w:rPr>
            </w:pPr>
            <w:r>
              <w:rPr>
                <w:sz w:val="18"/>
                <w:szCs w:val="18"/>
                <w:lang w:val="en-US" w:eastAsia="zh-CN"/>
              </w:rPr>
              <w:t>43</w:t>
            </w:r>
          </w:p>
        </w:tc>
        <w:tc>
          <w:tcPr>
            <w:tcW w:w="1666" w:type="pct"/>
            <w:tcBorders>
              <w:tl2br w:val="nil"/>
              <w:tr2bl w:val="nil"/>
            </w:tcBorders>
            <w:shd w:val="clear" w:color="auto" w:fill="auto"/>
            <w:noWrap/>
            <w:vAlign w:val="center"/>
          </w:tcPr>
          <w:p>
            <w:pPr>
              <w:pStyle w:val="16"/>
              <w:bidi w:val="0"/>
              <w:rPr>
                <w:sz w:val="18"/>
                <w:szCs w:val="18"/>
              </w:rPr>
            </w:pPr>
            <w:r>
              <w:rPr>
                <w:sz w:val="18"/>
                <w:szCs w:val="18"/>
                <w:lang w:val="en-US" w:eastAsia="zh-CN"/>
              </w:rPr>
              <w:t>43%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666" w:type="pct"/>
            <w:tcBorders>
              <w:tl2br w:val="nil"/>
              <w:tr2bl w:val="nil"/>
            </w:tcBorders>
            <w:shd w:val="clear" w:color="auto" w:fill="auto"/>
            <w:noWrap/>
            <w:vAlign w:val="center"/>
          </w:tcPr>
          <w:p>
            <w:pPr>
              <w:pStyle w:val="16"/>
              <w:bidi w:val="0"/>
              <w:rPr>
                <w:sz w:val="18"/>
                <w:szCs w:val="18"/>
              </w:rPr>
            </w:pPr>
            <w:r>
              <w:rPr>
                <w:sz w:val="18"/>
                <w:szCs w:val="18"/>
                <w:lang w:val="en-US" w:eastAsia="zh-CN"/>
              </w:rPr>
              <w:t>5次以上</w:t>
            </w:r>
          </w:p>
        </w:tc>
        <w:tc>
          <w:tcPr>
            <w:tcW w:w="1666" w:type="pct"/>
            <w:tcBorders>
              <w:tl2br w:val="nil"/>
              <w:tr2bl w:val="nil"/>
            </w:tcBorders>
            <w:shd w:val="clear" w:color="auto" w:fill="auto"/>
            <w:noWrap/>
            <w:vAlign w:val="center"/>
          </w:tcPr>
          <w:p>
            <w:pPr>
              <w:pStyle w:val="16"/>
              <w:bidi w:val="0"/>
              <w:rPr>
                <w:sz w:val="18"/>
                <w:szCs w:val="18"/>
              </w:rPr>
            </w:pPr>
            <w:r>
              <w:rPr>
                <w:sz w:val="18"/>
                <w:szCs w:val="18"/>
                <w:lang w:val="en-US" w:eastAsia="zh-CN"/>
              </w:rPr>
              <w:t>18</w:t>
            </w:r>
          </w:p>
        </w:tc>
        <w:tc>
          <w:tcPr>
            <w:tcW w:w="1666" w:type="pct"/>
            <w:tcBorders>
              <w:tl2br w:val="nil"/>
              <w:tr2bl w:val="nil"/>
            </w:tcBorders>
            <w:shd w:val="clear" w:color="auto" w:fill="auto"/>
            <w:noWrap/>
            <w:vAlign w:val="center"/>
          </w:tcPr>
          <w:p>
            <w:pPr>
              <w:pStyle w:val="16"/>
              <w:bidi w:val="0"/>
              <w:rPr>
                <w:sz w:val="18"/>
                <w:szCs w:val="18"/>
              </w:rPr>
            </w:pPr>
            <w:r>
              <w:rPr>
                <w:sz w:val="18"/>
                <w:szCs w:val="18"/>
                <w:lang w:val="en-US" w:eastAsia="zh-CN"/>
              </w:rPr>
              <w:t>18%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666" w:type="pct"/>
            <w:tcBorders>
              <w:tl2br w:val="nil"/>
              <w:tr2bl w:val="nil"/>
            </w:tcBorders>
            <w:shd w:val="clear" w:color="auto" w:fill="auto"/>
            <w:noWrap/>
            <w:vAlign w:val="center"/>
          </w:tcPr>
          <w:p>
            <w:pPr>
              <w:pStyle w:val="16"/>
              <w:bidi w:val="0"/>
              <w:rPr>
                <w:sz w:val="18"/>
                <w:szCs w:val="18"/>
              </w:rPr>
            </w:pPr>
            <w:r>
              <w:rPr>
                <w:sz w:val="18"/>
                <w:szCs w:val="18"/>
                <w:lang w:val="en-US" w:eastAsia="zh-CN"/>
              </w:rPr>
              <w:t>每次活动时间</w:t>
            </w:r>
          </w:p>
        </w:tc>
        <w:tc>
          <w:tcPr>
            <w:tcW w:w="1666" w:type="pct"/>
            <w:tcBorders>
              <w:tl2br w:val="nil"/>
              <w:tr2bl w:val="nil"/>
            </w:tcBorders>
            <w:shd w:val="clear" w:color="auto" w:fill="auto"/>
            <w:noWrap/>
            <w:vAlign w:val="center"/>
          </w:tcPr>
          <w:p>
            <w:pPr>
              <w:pStyle w:val="16"/>
              <w:bidi w:val="0"/>
              <w:rPr>
                <w:sz w:val="18"/>
                <w:szCs w:val="18"/>
              </w:rPr>
            </w:pPr>
            <w:r>
              <w:rPr>
                <w:sz w:val="18"/>
                <w:szCs w:val="18"/>
                <w:lang w:val="en-US" w:eastAsia="zh-CN"/>
              </w:rPr>
              <w:t>人数</w:t>
            </w:r>
          </w:p>
        </w:tc>
        <w:tc>
          <w:tcPr>
            <w:tcW w:w="1666" w:type="pct"/>
            <w:tcBorders>
              <w:tl2br w:val="nil"/>
              <w:tr2bl w:val="nil"/>
            </w:tcBorders>
            <w:shd w:val="clear" w:color="auto" w:fill="auto"/>
            <w:noWrap/>
            <w:vAlign w:val="center"/>
          </w:tcPr>
          <w:p>
            <w:pPr>
              <w:pStyle w:val="16"/>
              <w:bidi w:val="0"/>
              <w:rPr>
                <w:sz w:val="18"/>
                <w:szCs w:val="18"/>
              </w:rPr>
            </w:pPr>
            <w:r>
              <w:rPr>
                <w:sz w:val="18"/>
                <w:szCs w:val="18"/>
                <w:lang w:val="en-US" w:eastAsia="zh-CN"/>
              </w:rPr>
              <w:t>百分比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666" w:type="pct"/>
            <w:tcBorders>
              <w:tl2br w:val="nil"/>
              <w:tr2bl w:val="nil"/>
            </w:tcBorders>
            <w:shd w:val="clear" w:color="auto" w:fill="auto"/>
            <w:noWrap/>
            <w:vAlign w:val="center"/>
          </w:tcPr>
          <w:p>
            <w:pPr>
              <w:pStyle w:val="16"/>
              <w:bidi w:val="0"/>
              <w:rPr>
                <w:sz w:val="18"/>
                <w:szCs w:val="18"/>
              </w:rPr>
            </w:pPr>
            <w:r>
              <w:rPr>
                <w:sz w:val="18"/>
                <w:szCs w:val="18"/>
                <w:lang w:val="en-US" w:eastAsia="zh-CN"/>
              </w:rPr>
              <w:t>30分钟以下</w:t>
            </w:r>
          </w:p>
        </w:tc>
        <w:tc>
          <w:tcPr>
            <w:tcW w:w="1666" w:type="pct"/>
            <w:tcBorders>
              <w:tl2br w:val="nil"/>
              <w:tr2bl w:val="nil"/>
            </w:tcBorders>
            <w:shd w:val="clear" w:color="auto" w:fill="auto"/>
            <w:noWrap/>
            <w:vAlign w:val="center"/>
          </w:tcPr>
          <w:p>
            <w:pPr>
              <w:pStyle w:val="16"/>
              <w:bidi w:val="0"/>
              <w:rPr>
                <w:sz w:val="18"/>
                <w:szCs w:val="18"/>
              </w:rPr>
            </w:pPr>
            <w:r>
              <w:rPr>
                <w:sz w:val="18"/>
                <w:szCs w:val="18"/>
                <w:lang w:val="en-US" w:eastAsia="zh-CN"/>
              </w:rPr>
              <w:t>42</w:t>
            </w:r>
          </w:p>
        </w:tc>
        <w:tc>
          <w:tcPr>
            <w:tcW w:w="1666" w:type="pct"/>
            <w:tcBorders>
              <w:tl2br w:val="nil"/>
              <w:tr2bl w:val="nil"/>
            </w:tcBorders>
            <w:shd w:val="clear" w:color="auto" w:fill="auto"/>
            <w:noWrap/>
            <w:vAlign w:val="center"/>
          </w:tcPr>
          <w:p>
            <w:pPr>
              <w:pStyle w:val="16"/>
              <w:bidi w:val="0"/>
              <w:rPr>
                <w:sz w:val="18"/>
                <w:szCs w:val="18"/>
              </w:rPr>
            </w:pPr>
            <w:r>
              <w:rPr>
                <w:sz w:val="18"/>
                <w:szCs w:val="18"/>
                <w:lang w:val="en-US" w:eastAsia="zh-CN"/>
              </w:rPr>
              <w:t>42%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666" w:type="pct"/>
            <w:tcBorders>
              <w:tl2br w:val="nil"/>
              <w:tr2bl w:val="nil"/>
            </w:tcBorders>
            <w:shd w:val="clear" w:color="auto" w:fill="auto"/>
            <w:noWrap/>
            <w:vAlign w:val="center"/>
          </w:tcPr>
          <w:p>
            <w:pPr>
              <w:pStyle w:val="16"/>
              <w:bidi w:val="0"/>
              <w:rPr>
                <w:sz w:val="18"/>
                <w:szCs w:val="18"/>
              </w:rPr>
            </w:pPr>
            <w:r>
              <w:rPr>
                <w:sz w:val="18"/>
                <w:szCs w:val="18"/>
                <w:lang w:val="en-US" w:eastAsia="zh-CN"/>
              </w:rPr>
              <w:t>30-60分钟</w:t>
            </w:r>
          </w:p>
        </w:tc>
        <w:tc>
          <w:tcPr>
            <w:tcW w:w="1666" w:type="pct"/>
            <w:tcBorders>
              <w:tl2br w:val="nil"/>
              <w:tr2bl w:val="nil"/>
            </w:tcBorders>
            <w:shd w:val="clear" w:color="auto" w:fill="auto"/>
            <w:noWrap/>
            <w:vAlign w:val="center"/>
          </w:tcPr>
          <w:p>
            <w:pPr>
              <w:pStyle w:val="16"/>
              <w:bidi w:val="0"/>
              <w:rPr>
                <w:sz w:val="18"/>
                <w:szCs w:val="18"/>
              </w:rPr>
            </w:pPr>
            <w:r>
              <w:rPr>
                <w:sz w:val="18"/>
                <w:szCs w:val="18"/>
                <w:lang w:val="en-US" w:eastAsia="zh-CN"/>
              </w:rPr>
              <w:t>36</w:t>
            </w:r>
          </w:p>
        </w:tc>
        <w:tc>
          <w:tcPr>
            <w:tcW w:w="1666" w:type="pct"/>
            <w:tcBorders>
              <w:tl2br w:val="nil"/>
              <w:tr2bl w:val="nil"/>
            </w:tcBorders>
            <w:shd w:val="clear" w:color="auto" w:fill="auto"/>
            <w:noWrap/>
            <w:vAlign w:val="center"/>
          </w:tcPr>
          <w:p>
            <w:pPr>
              <w:pStyle w:val="16"/>
              <w:bidi w:val="0"/>
              <w:rPr>
                <w:sz w:val="18"/>
                <w:szCs w:val="18"/>
              </w:rPr>
            </w:pPr>
            <w:r>
              <w:rPr>
                <w:sz w:val="18"/>
                <w:szCs w:val="18"/>
                <w:lang w:val="en-US" w:eastAsia="zh-CN"/>
              </w:rPr>
              <w:t>36%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666" w:type="pct"/>
            <w:tcBorders>
              <w:tl2br w:val="nil"/>
              <w:tr2bl w:val="nil"/>
            </w:tcBorders>
            <w:shd w:val="clear" w:color="auto" w:fill="auto"/>
            <w:noWrap/>
            <w:vAlign w:val="center"/>
          </w:tcPr>
          <w:p>
            <w:pPr>
              <w:pStyle w:val="16"/>
              <w:bidi w:val="0"/>
              <w:rPr>
                <w:sz w:val="18"/>
                <w:szCs w:val="18"/>
              </w:rPr>
            </w:pPr>
            <w:r>
              <w:rPr>
                <w:sz w:val="18"/>
                <w:szCs w:val="18"/>
                <w:lang w:val="en-US" w:eastAsia="zh-CN"/>
              </w:rPr>
              <w:t>60分钟以上</w:t>
            </w:r>
          </w:p>
        </w:tc>
        <w:tc>
          <w:tcPr>
            <w:tcW w:w="1666" w:type="pct"/>
            <w:tcBorders>
              <w:tl2br w:val="nil"/>
              <w:tr2bl w:val="nil"/>
            </w:tcBorders>
            <w:shd w:val="clear" w:color="auto" w:fill="auto"/>
            <w:noWrap/>
            <w:vAlign w:val="center"/>
          </w:tcPr>
          <w:p>
            <w:pPr>
              <w:pStyle w:val="16"/>
              <w:bidi w:val="0"/>
              <w:rPr>
                <w:sz w:val="18"/>
                <w:szCs w:val="18"/>
              </w:rPr>
            </w:pPr>
            <w:r>
              <w:rPr>
                <w:sz w:val="18"/>
                <w:szCs w:val="18"/>
                <w:lang w:val="en-US" w:eastAsia="zh-CN"/>
              </w:rPr>
              <w:t>22</w:t>
            </w:r>
          </w:p>
        </w:tc>
        <w:tc>
          <w:tcPr>
            <w:tcW w:w="1666" w:type="pct"/>
            <w:tcBorders>
              <w:tl2br w:val="nil"/>
              <w:tr2bl w:val="nil"/>
            </w:tcBorders>
            <w:shd w:val="clear" w:color="auto" w:fill="auto"/>
            <w:noWrap/>
            <w:vAlign w:val="center"/>
          </w:tcPr>
          <w:p>
            <w:pPr>
              <w:pStyle w:val="16"/>
              <w:bidi w:val="0"/>
              <w:rPr>
                <w:sz w:val="18"/>
                <w:szCs w:val="18"/>
              </w:rPr>
            </w:pPr>
            <w:r>
              <w:rPr>
                <w:sz w:val="18"/>
                <w:szCs w:val="18"/>
                <w:lang w:val="en-US" w:eastAsia="zh-CN"/>
              </w:rPr>
              <w:t>22%</w:t>
            </w:r>
          </w:p>
        </w:tc>
      </w:tr>
    </w:tbl>
    <w:p>
      <w:pPr>
        <w:pStyle w:val="16"/>
        <w:bidi w:val="0"/>
        <w:rPr>
          <w:rFonts w:hint="eastAsia"/>
        </w:rPr>
      </w:pPr>
      <w:r>
        <w:rPr>
          <w:rFonts w:hint="eastAsia"/>
        </w:rPr>
        <w:t>2.</w:t>
      </w:r>
      <w:r>
        <w:rPr>
          <w:rFonts w:hint="eastAsia"/>
          <w:lang w:eastAsia="zh-CN"/>
        </w:rPr>
        <w:t>关于</w:t>
      </w:r>
      <w:r>
        <w:rPr>
          <w:rFonts w:hint="eastAsia"/>
        </w:rPr>
        <w:t>“指导方式方法单一”问题</w:t>
      </w:r>
    </w:p>
    <w:p>
      <w:pPr>
        <w:pStyle w:val="16"/>
        <w:keepNext w:val="0"/>
        <w:keepLines w:val="0"/>
        <w:pageBreakBefore w:val="0"/>
        <w:widowControl w:val="0"/>
        <w:kinsoku/>
        <w:wordWrap/>
        <w:overflowPunct/>
        <w:topLinePunct w:val="0"/>
        <w:autoSpaceDE/>
        <w:autoSpaceDN/>
        <w:bidi w:val="0"/>
        <w:adjustRightInd/>
        <w:snapToGrid/>
        <w:ind w:firstLine="0" w:firstLineChars="0"/>
        <w:jc w:val="center"/>
        <w:textAlignment w:val="auto"/>
      </w:pPr>
      <w:r>
        <w:drawing>
          <wp:inline distT="0" distB="0" distL="114300" distR="114300">
            <wp:extent cx="4373880" cy="2308225"/>
            <wp:effectExtent l="4445" t="4445" r="22225" b="1143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16"/>
        <w:bidi w:val="0"/>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图2-1 指导方式方法</w:t>
      </w:r>
    </w:p>
    <w:p>
      <w:pPr>
        <w:pStyle w:val="16"/>
        <w:bidi w:val="0"/>
        <w:rPr>
          <w:rFonts w:hint="eastAsia"/>
          <w:lang w:val="en-US" w:eastAsia="zh-CN"/>
        </w:rPr>
      </w:pPr>
      <w:r>
        <w:rPr>
          <w:rFonts w:hint="eastAsia"/>
          <w:lang w:val="en-US" w:eastAsia="zh-CN"/>
        </w:rPr>
        <w:t>数据显示，大多数幼儿园建构活动区的教师主要采用“讲解示范”这一传统的指导方式，占比高达89%。这表明绝大多数教师在教学中侧重于通过口头解释和示范来传授知识和技能。“提问引导”以及“边玩边教”和“协同合作”这些更具互动性和主动性的指导方式的应用相对较少，分别占51%、23%和16%。这种不同指导方式的低使用率意味着存在“指导方式方法单一”的问题。</w:t>
      </w:r>
    </w:p>
    <w:p>
      <w:pPr>
        <w:pStyle w:val="16"/>
        <w:bidi w:val="0"/>
        <w:rPr>
          <w:rFonts w:hint="eastAsia"/>
        </w:rPr>
      </w:pPr>
      <w:r>
        <w:rPr>
          <w:rFonts w:hint="eastAsia"/>
        </w:rPr>
        <w:t>3.</w:t>
      </w:r>
      <w:r>
        <w:rPr>
          <w:rFonts w:hint="eastAsia"/>
          <w:lang w:eastAsia="zh-CN"/>
        </w:rPr>
        <w:t>关于</w:t>
      </w:r>
      <w:r>
        <w:rPr>
          <w:rFonts w:hint="eastAsia"/>
        </w:rPr>
        <w:t>“指导内容缺乏创新”问题</w:t>
      </w:r>
    </w:p>
    <w:p>
      <w:pPr>
        <w:pStyle w:val="16"/>
        <w:bidi w:val="0"/>
        <w:ind w:left="0" w:leftChars="0" w:firstLine="0" w:firstLineChars="0"/>
        <w:jc w:val="center"/>
      </w:pPr>
      <w:r>
        <w:drawing>
          <wp:inline distT="0" distB="0" distL="114300" distR="114300">
            <wp:extent cx="3977640" cy="1727200"/>
            <wp:effectExtent l="5080" t="4445" r="17780" b="20955"/>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16"/>
        <w:bidi w:val="0"/>
        <w:ind w:left="0" w:leftChars="0" w:firstLine="0" w:firstLineChars="0"/>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图2-2 指导内容情况</w:t>
      </w:r>
    </w:p>
    <w:p>
      <w:pPr>
        <w:pStyle w:val="16"/>
        <w:bidi w:val="0"/>
        <w:rPr>
          <w:rFonts w:hint="eastAsia"/>
          <w:lang w:val="en-US" w:eastAsia="zh-CN"/>
        </w:rPr>
      </w:pPr>
      <w:r>
        <w:rPr>
          <w:rFonts w:hint="eastAsia"/>
          <w:lang w:val="en-US" w:eastAsia="zh-CN"/>
        </w:rPr>
        <w:t>可以观察到“指导内容缺乏创新”这一问题。数据显示，在幼儿园建构活动区，存在一定比例的教师采用“固定模式”的内容设计方式，占43.43%。这表明这些教师依赖于一种固定的教学模式，不太愿意尝试新的方法或教材。另有34.34%的教师表示他们的内容设计有所更新，但依然相对保守。只有23.23%的教师表示他们根据幼儿的兴趣来设计内容。</w:t>
      </w:r>
    </w:p>
    <w:p>
      <w:pPr>
        <w:pStyle w:val="16"/>
        <w:bidi w:val="0"/>
        <w:rPr>
          <w:rFonts w:hint="eastAsia"/>
        </w:rPr>
      </w:pPr>
      <w:r>
        <w:rPr>
          <w:rFonts w:hint="eastAsia"/>
        </w:rPr>
        <w:t>4.</w:t>
      </w:r>
      <w:r>
        <w:rPr>
          <w:rFonts w:hint="eastAsia"/>
          <w:lang w:eastAsia="zh-CN"/>
        </w:rPr>
        <w:t>关于</w:t>
      </w:r>
      <w:r>
        <w:rPr>
          <w:rFonts w:hint="eastAsia"/>
        </w:rPr>
        <w:t>“指导评价不规范”问题。</w:t>
      </w:r>
    </w:p>
    <w:p>
      <w:pPr>
        <w:pStyle w:val="16"/>
        <w:bidi w:val="0"/>
        <w:ind w:left="0" w:leftChars="0" w:firstLine="0" w:firstLineChars="0"/>
        <w:jc w:val="center"/>
      </w:pPr>
      <w:r>
        <w:drawing>
          <wp:inline distT="0" distB="0" distL="114300" distR="114300">
            <wp:extent cx="4009390" cy="2210435"/>
            <wp:effectExtent l="4445" t="4445" r="5715" b="13970"/>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16"/>
        <w:bidi w:val="0"/>
        <w:ind w:left="0" w:leftChars="0" w:firstLine="0" w:firstLineChars="0"/>
        <w:jc w:val="center"/>
        <w:rPr>
          <w:rFonts w:hint="eastAsia" w:ascii="黑体" w:hAnsi="黑体" w:eastAsia="黑体" w:cs="黑体"/>
        </w:rPr>
      </w:pPr>
      <w:r>
        <w:rPr>
          <w:rFonts w:hint="eastAsia" w:ascii="黑体" w:hAnsi="黑体" w:eastAsia="黑体" w:cs="黑体"/>
          <w:lang w:val="en-US" w:eastAsia="zh-CN"/>
        </w:rPr>
        <w:t>图2-3 指导内容情况</w:t>
      </w:r>
    </w:p>
    <w:p>
      <w:pPr>
        <w:pStyle w:val="16"/>
        <w:bidi w:val="0"/>
        <w:rPr>
          <w:rFonts w:hint="eastAsia"/>
        </w:rPr>
      </w:pPr>
      <w:r>
        <w:rPr>
          <w:rFonts w:hint="eastAsia"/>
        </w:rPr>
        <w:t>通过</w:t>
      </w:r>
      <w:r>
        <w:rPr>
          <w:rFonts w:hint="eastAsia"/>
          <w:lang w:val="en-US" w:eastAsia="zh-CN"/>
        </w:rPr>
        <w:t>2-3</w:t>
      </w:r>
      <w:r>
        <w:rPr>
          <w:rFonts w:hint="eastAsia"/>
        </w:rPr>
        <w:t>的数据，可以观察到</w:t>
      </w:r>
      <w:r>
        <w:rPr>
          <w:rFonts w:hint="eastAsia"/>
          <w:lang w:eastAsia="zh-CN"/>
        </w:rPr>
        <w:t>“</w:t>
      </w:r>
      <w:r>
        <w:rPr>
          <w:rFonts w:hint="eastAsia"/>
        </w:rPr>
        <w:t>指导评价不规范</w:t>
      </w:r>
      <w:r>
        <w:rPr>
          <w:rFonts w:hint="eastAsia"/>
          <w:lang w:eastAsia="zh-CN"/>
        </w:rPr>
        <w:t>”</w:t>
      </w:r>
      <w:r>
        <w:rPr>
          <w:rFonts w:hint="eastAsia"/>
        </w:rPr>
        <w:t>这一问题。数据显示，教师使用了多种评价方式：</w:t>
      </w:r>
      <w:r>
        <w:rPr>
          <w:rFonts w:hint="eastAsia"/>
          <w:lang w:eastAsia="zh-CN"/>
        </w:rPr>
        <w:t>“</w:t>
      </w:r>
      <w:r>
        <w:rPr>
          <w:rFonts w:hint="eastAsia"/>
        </w:rPr>
        <w:t>作品评价</w:t>
      </w:r>
      <w:r>
        <w:rPr>
          <w:rFonts w:hint="eastAsia"/>
          <w:lang w:eastAsia="zh-CN"/>
        </w:rPr>
        <w:t>”</w:t>
      </w:r>
      <w:r>
        <w:rPr>
          <w:rFonts w:hint="eastAsia"/>
        </w:rPr>
        <w:t>是最常见的评价方式，占比为77%。</w:t>
      </w:r>
      <w:r>
        <w:rPr>
          <w:rFonts w:hint="eastAsia"/>
          <w:lang w:eastAsia="zh-CN"/>
        </w:rPr>
        <w:t>“</w:t>
      </w:r>
      <w:r>
        <w:rPr>
          <w:rFonts w:hint="eastAsia"/>
        </w:rPr>
        <w:t>过程观察</w:t>
      </w:r>
      <w:r>
        <w:rPr>
          <w:rFonts w:hint="eastAsia"/>
          <w:lang w:eastAsia="zh-CN"/>
        </w:rPr>
        <w:t>”</w:t>
      </w:r>
      <w:r>
        <w:rPr>
          <w:rFonts w:hint="eastAsia"/>
        </w:rPr>
        <w:t>被32%的教师使用。</w:t>
      </w:r>
      <w:r>
        <w:rPr>
          <w:rFonts w:hint="eastAsia"/>
          <w:lang w:eastAsia="zh-CN"/>
        </w:rPr>
        <w:t>“</w:t>
      </w:r>
      <w:r>
        <w:rPr>
          <w:rFonts w:hint="eastAsia"/>
        </w:rPr>
        <w:t>自评</w:t>
      </w:r>
      <w:r>
        <w:rPr>
          <w:rFonts w:hint="eastAsia"/>
          <w:lang w:eastAsia="zh-CN"/>
        </w:rPr>
        <w:t>”</w:t>
      </w:r>
      <w:r>
        <w:rPr>
          <w:rFonts w:hint="eastAsia"/>
        </w:rPr>
        <w:t>和其他方式分别占15%和8%。尽管多种评价方式被使用，但问题在于缺乏规范性。因为没有统一的评价标准，不同的教师对同一活动进行不同的评价，这使得评价结果的可比性降低。缺乏规范的评价程序导致教师和家长无法获得有效的反馈，无法深入了解幼儿的表现和发展。过于依赖</w:t>
      </w:r>
      <w:r>
        <w:rPr>
          <w:rFonts w:hint="eastAsia"/>
          <w:lang w:eastAsia="zh-CN"/>
        </w:rPr>
        <w:t>“</w:t>
      </w:r>
      <w:r>
        <w:rPr>
          <w:rFonts w:hint="eastAsia"/>
        </w:rPr>
        <w:t>作品评价</w:t>
      </w:r>
      <w:r>
        <w:rPr>
          <w:rFonts w:hint="eastAsia"/>
          <w:lang w:eastAsia="zh-CN"/>
        </w:rPr>
        <w:t>”</w:t>
      </w:r>
      <w:r>
        <w:rPr>
          <w:rFonts w:hint="eastAsia"/>
        </w:rPr>
        <w:t>忽略了其他关键方面的评估，如过程中的学习表现和幼儿的参与度</w:t>
      </w:r>
      <w:r>
        <w:rPr>
          <w:rFonts w:hint="eastAsia"/>
          <w:vertAlign w:val="superscript"/>
          <w:lang w:eastAsia="zh-CN"/>
        </w:rPr>
        <w:fldChar w:fldCharType="begin"/>
      </w:r>
      <w:r>
        <w:rPr>
          <w:rFonts w:hint="eastAsia"/>
          <w:vertAlign w:val="superscript"/>
          <w:lang w:eastAsia="zh-CN"/>
        </w:rPr>
        <w:instrText xml:space="preserve"> REF _Ref22537 \n \h </w:instrText>
      </w:r>
      <w:r>
        <w:rPr>
          <w:rFonts w:hint="eastAsia"/>
          <w:vertAlign w:val="superscript"/>
          <w:lang w:eastAsia="zh-CN"/>
        </w:rPr>
        <w:fldChar w:fldCharType="separate"/>
      </w:r>
      <w:r>
        <w:rPr>
          <w:rFonts w:hint="eastAsia"/>
          <w:vertAlign w:val="superscript"/>
          <w:lang w:eastAsia="zh-CN"/>
        </w:rPr>
        <w:t>[5]</w:t>
      </w:r>
      <w:r>
        <w:rPr>
          <w:rFonts w:hint="eastAsia"/>
          <w:vertAlign w:val="superscript"/>
          <w:lang w:eastAsia="zh-CN"/>
        </w:rPr>
        <w:fldChar w:fldCharType="end"/>
      </w:r>
      <w:r>
        <w:rPr>
          <w:rFonts w:hint="eastAsia"/>
        </w:rPr>
        <w:t>。</w:t>
      </w:r>
    </w:p>
    <w:p>
      <w:pPr>
        <w:rPr>
          <w:rFonts w:hint="eastAsia"/>
        </w:rPr>
      </w:pPr>
      <w:r>
        <w:rPr>
          <w:rFonts w:hint="eastAsia"/>
        </w:rPr>
        <w:br w:type="page"/>
      </w:r>
    </w:p>
    <w:p>
      <w:pPr>
        <w:pStyle w:val="19"/>
        <w:bidi w:val="0"/>
        <w:rPr>
          <w:rFonts w:hint="eastAsia"/>
        </w:rPr>
      </w:pPr>
      <w:bookmarkStart w:id="10" w:name="_Toc13460"/>
      <w:r>
        <w:rPr>
          <w:rFonts w:hint="eastAsia"/>
          <w:lang w:eastAsia="zh-CN"/>
        </w:rPr>
        <w:t>三、</w:t>
      </w:r>
      <w:r>
        <w:rPr>
          <w:rFonts w:hint="eastAsia"/>
        </w:rPr>
        <w:t xml:space="preserve"> 建构活动区教师指导存在问题</w:t>
      </w:r>
      <w:bookmarkEnd w:id="10"/>
    </w:p>
    <w:p>
      <w:pPr>
        <w:pStyle w:val="16"/>
        <w:bidi w:val="0"/>
        <w:rPr>
          <w:rFonts w:hint="eastAsia"/>
        </w:rPr>
      </w:pPr>
    </w:p>
    <w:p>
      <w:pPr>
        <w:pStyle w:val="16"/>
        <w:bidi w:val="0"/>
        <w:rPr>
          <w:rFonts w:hint="eastAsia"/>
          <w:lang w:eastAsia="zh-CN"/>
        </w:rPr>
      </w:pPr>
      <w:r>
        <w:rPr>
          <w:rFonts w:hint="eastAsia"/>
        </w:rPr>
        <w:t>建构活动区作为学前教育的重要组成部分，为幼儿提供了创造性、互动性和探索性的学习机会。然而，在实际的教学过程中，教师的指导也存在一些问题和挑战</w:t>
      </w:r>
      <w:r>
        <w:rPr>
          <w:rFonts w:hint="eastAsia"/>
          <w:lang w:eastAsia="zh-CN"/>
        </w:rPr>
        <w:t>。</w:t>
      </w:r>
    </w:p>
    <w:p>
      <w:pPr>
        <w:pStyle w:val="20"/>
        <w:bidi w:val="0"/>
        <w:rPr>
          <w:rFonts w:hint="eastAsia"/>
        </w:rPr>
      </w:pPr>
      <w:bookmarkStart w:id="11" w:name="_Toc4876"/>
      <w:r>
        <w:rPr>
          <w:rFonts w:hint="eastAsia"/>
          <w:lang w:eastAsia="zh-CN"/>
        </w:rPr>
        <w:t>（一）</w:t>
      </w:r>
      <w:r>
        <w:rPr>
          <w:rFonts w:hint="eastAsia"/>
        </w:rPr>
        <w:t>指导时间控制不当</w:t>
      </w:r>
      <w:bookmarkEnd w:id="11"/>
    </w:p>
    <w:p>
      <w:pPr>
        <w:pStyle w:val="16"/>
        <w:bidi w:val="0"/>
        <w:rPr>
          <w:rFonts w:hint="eastAsia"/>
          <w:lang w:eastAsia="zh-CN"/>
        </w:rPr>
      </w:pPr>
      <w:r>
        <w:rPr>
          <w:rFonts w:hint="eastAsia"/>
        </w:rPr>
        <w:t>在建构活动区中，教师的角色既包括启发、引导，又包括监督和支持。然而，有时候，教师在指导时间的分配上出现问题，导致一些不利的影响</w:t>
      </w:r>
      <w:r>
        <w:rPr>
          <w:rFonts w:hint="eastAsia"/>
          <w:lang w:eastAsia="zh-CN"/>
        </w:rPr>
        <w:t>。</w:t>
      </w:r>
    </w:p>
    <w:p>
      <w:pPr>
        <w:pStyle w:val="16"/>
        <w:bidi w:val="0"/>
      </w:pPr>
      <w:r>
        <w:rPr>
          <w:rFonts w:hint="eastAsia"/>
        </w:rPr>
        <w:t>一些教师倾向于过度干预幼儿的建构活动，不允许他们有足够的自主性。这种情况下，教师会过早地介入，试图指导每一个细节，这样做会限制幼儿的创造性和自主性，阻碍了他们独立思考和解决问题的机会。</w:t>
      </w:r>
      <w:r>
        <w:rPr>
          <w:rFonts w:hint="default"/>
        </w:rPr>
        <w:t>例如在孩子使用积木进行建构时</w:t>
      </w:r>
      <w:r>
        <w:rPr>
          <w:rFonts w:hint="eastAsia"/>
          <w:lang w:eastAsia="zh-CN"/>
        </w:rPr>
        <w:t>，</w:t>
      </w:r>
      <w:r>
        <w:rPr>
          <w:rFonts w:hint="default"/>
        </w:rPr>
        <w:t>有的教师事无巨细地告诉孩子每块积木的放置位置和方向</w:t>
      </w:r>
      <w:r>
        <w:rPr>
          <w:rFonts w:hint="eastAsia"/>
          <w:lang w:eastAsia="zh-CN"/>
        </w:rPr>
        <w:t>，</w:t>
      </w:r>
      <w:r>
        <w:rPr>
          <w:rFonts w:hint="default"/>
        </w:rPr>
        <w:t>不允许孩子自行探索和尝试;有的教师在看到孩子搭建的房屋结构比较简单时</w:t>
      </w:r>
      <w:r>
        <w:rPr>
          <w:rFonts w:hint="eastAsia"/>
          <w:lang w:eastAsia="zh-CN"/>
        </w:rPr>
        <w:t>，</w:t>
      </w:r>
      <w:r>
        <w:rPr>
          <w:rFonts w:hint="default"/>
        </w:rPr>
        <w:t>会直接拆散</w:t>
      </w:r>
      <w:r>
        <w:rPr>
          <w:rFonts w:hint="eastAsia"/>
          <w:lang w:eastAsia="zh-CN"/>
        </w:rPr>
        <w:t>，</w:t>
      </w:r>
      <w:r>
        <w:rPr>
          <w:rFonts w:hint="default"/>
        </w:rPr>
        <w:t>重新按照自己的设计搭建给孩子看</w:t>
      </w:r>
      <w:r>
        <w:rPr>
          <w:rFonts w:hint="default"/>
          <w:vertAlign w:val="superscript"/>
          <w:lang w:val="en-US"/>
        </w:rPr>
        <w:fldChar w:fldCharType="begin"/>
      </w:r>
      <w:r>
        <w:rPr>
          <w:rFonts w:hint="default"/>
          <w:vertAlign w:val="superscript"/>
          <w:lang w:val="en-US"/>
        </w:rPr>
        <w:instrText xml:space="preserve"> REF _Ref22596 \n \h </w:instrText>
      </w:r>
      <w:r>
        <w:rPr>
          <w:rFonts w:hint="default"/>
          <w:vertAlign w:val="superscript"/>
          <w:lang w:val="en-US"/>
        </w:rPr>
        <w:fldChar w:fldCharType="separate"/>
      </w:r>
      <w:r>
        <w:rPr>
          <w:rFonts w:hint="default"/>
          <w:vertAlign w:val="superscript"/>
          <w:lang w:val="en-US"/>
        </w:rPr>
        <w:t>[6]</w:t>
      </w:r>
      <w:r>
        <w:rPr>
          <w:rFonts w:hint="default"/>
          <w:vertAlign w:val="superscript"/>
          <w:lang w:val="en-US"/>
        </w:rPr>
        <w:fldChar w:fldCharType="end"/>
      </w:r>
      <w:r>
        <w:rPr>
          <w:rFonts w:hint="default"/>
        </w:rPr>
        <w:t>。</w:t>
      </w:r>
    </w:p>
    <w:p>
      <w:pPr>
        <w:pStyle w:val="16"/>
        <w:bidi w:val="0"/>
        <w:rPr>
          <w:rFonts w:hint="default"/>
        </w:rPr>
      </w:pPr>
      <w:r>
        <w:rPr>
          <w:rFonts w:hint="default"/>
        </w:rPr>
        <w:t>这种过度的干预严重影响了孩子的积极性和创造力的发挥。它剥夺了孩子自我探究的机会</w:t>
      </w:r>
      <w:r>
        <w:rPr>
          <w:rFonts w:hint="eastAsia"/>
          <w:lang w:eastAsia="zh-CN"/>
        </w:rPr>
        <w:t>，</w:t>
      </w:r>
      <w:r>
        <w:rPr>
          <w:rFonts w:hint="default"/>
        </w:rPr>
        <w:t>使他们变成被动的学习者。此外</w:t>
      </w:r>
      <w:r>
        <w:rPr>
          <w:rFonts w:hint="eastAsia"/>
          <w:lang w:eastAsia="zh-CN"/>
        </w:rPr>
        <w:t>，</w:t>
      </w:r>
      <w:r>
        <w:rPr>
          <w:rFonts w:hint="default"/>
        </w:rPr>
        <w:t>教师的过度介入也会使孩子产生依赖心理</w:t>
      </w:r>
      <w:r>
        <w:rPr>
          <w:rFonts w:hint="eastAsia"/>
          <w:lang w:eastAsia="zh-CN"/>
        </w:rPr>
        <w:t>，</w:t>
      </w:r>
      <w:r>
        <w:rPr>
          <w:rFonts w:hint="default"/>
        </w:rPr>
        <w:t>不敢独立思考和尝试新想法。</w:t>
      </w:r>
    </w:p>
    <w:p>
      <w:pPr>
        <w:pStyle w:val="16"/>
        <w:bidi w:val="0"/>
      </w:pPr>
      <w:r>
        <w:rPr>
          <w:rFonts w:hint="eastAsia"/>
        </w:rPr>
        <w:t>另一方面，一些教师没有足够的时间投入到建构活动的指导中。他们感到时间有限，因此只是简单地提供了材料，而没有充分参与和引导幼儿。这导致幼儿在构建过程中遇到问题时无法得到及时的支持和指导，影响了他们的学习进展</w:t>
      </w:r>
      <w:r>
        <w:rPr>
          <w:rFonts w:hint="default"/>
        </w:rPr>
        <w:t>。例如</w:t>
      </w:r>
      <w:r>
        <w:rPr>
          <w:rFonts w:hint="eastAsia"/>
          <w:lang w:eastAsia="zh-CN"/>
        </w:rPr>
        <w:t>，</w:t>
      </w:r>
      <w:r>
        <w:rPr>
          <w:rFonts w:hint="default"/>
        </w:rPr>
        <w:t>有的教师需要同时关注课堂上其他项目的进行</w:t>
      </w:r>
      <w:r>
        <w:rPr>
          <w:rFonts w:hint="eastAsia"/>
          <w:lang w:eastAsia="zh-CN"/>
        </w:rPr>
        <w:t>，</w:t>
      </w:r>
      <w:r>
        <w:rPr>
          <w:rFonts w:hint="default"/>
        </w:rPr>
        <w:t>没有足够时间给予建构区的孩子适当指导;有的教师因负担过重</w:t>
      </w:r>
      <w:r>
        <w:rPr>
          <w:rFonts w:hint="eastAsia"/>
          <w:lang w:eastAsia="zh-CN"/>
        </w:rPr>
        <w:t>，</w:t>
      </w:r>
      <w:r>
        <w:rPr>
          <w:rFonts w:hint="default"/>
        </w:rPr>
        <w:t>将主要精力放在了其他教学环节</w:t>
      </w:r>
      <w:r>
        <w:rPr>
          <w:rFonts w:hint="eastAsia"/>
          <w:lang w:eastAsia="zh-CN"/>
        </w:rPr>
        <w:t>，</w:t>
      </w:r>
      <w:r>
        <w:rPr>
          <w:rFonts w:hint="default"/>
        </w:rPr>
        <w:t>对建构活动区域只是进行简单的材料提供就转去指导其他项目了</w:t>
      </w:r>
      <w:r>
        <w:rPr>
          <w:rFonts w:hint="default"/>
          <w:vertAlign w:val="superscript"/>
          <w:lang w:val="en-US"/>
        </w:rPr>
        <w:fldChar w:fldCharType="begin"/>
      </w:r>
      <w:r>
        <w:rPr>
          <w:rFonts w:hint="default"/>
          <w:vertAlign w:val="superscript"/>
          <w:lang w:val="en-US"/>
        </w:rPr>
        <w:instrText xml:space="preserve"> REF _Ref22645 \n \h </w:instrText>
      </w:r>
      <w:r>
        <w:rPr>
          <w:rFonts w:hint="default"/>
          <w:vertAlign w:val="superscript"/>
          <w:lang w:val="en-US"/>
        </w:rPr>
        <w:fldChar w:fldCharType="separate"/>
      </w:r>
      <w:r>
        <w:rPr>
          <w:rFonts w:hint="default"/>
          <w:vertAlign w:val="superscript"/>
          <w:lang w:val="en-US"/>
        </w:rPr>
        <w:t>[7]</w:t>
      </w:r>
      <w:r>
        <w:rPr>
          <w:rFonts w:hint="default"/>
          <w:vertAlign w:val="superscript"/>
          <w:lang w:val="en-US"/>
        </w:rPr>
        <w:fldChar w:fldCharType="end"/>
      </w:r>
      <w:r>
        <w:rPr>
          <w:rFonts w:hint="default"/>
        </w:rPr>
        <w:t>。</w:t>
      </w:r>
    </w:p>
    <w:p>
      <w:pPr>
        <w:pStyle w:val="16"/>
        <w:bidi w:val="0"/>
        <w:rPr>
          <w:rFonts w:hint="default"/>
        </w:rPr>
      </w:pPr>
      <w:r>
        <w:rPr>
          <w:rFonts w:hint="default"/>
        </w:rPr>
        <w:t>这种时间和精力上的不足</w:t>
      </w:r>
      <w:r>
        <w:rPr>
          <w:rFonts w:hint="eastAsia"/>
          <w:lang w:eastAsia="zh-CN"/>
        </w:rPr>
        <w:t>，</w:t>
      </w:r>
      <w:r>
        <w:rPr>
          <w:rFonts w:hint="default"/>
        </w:rPr>
        <w:t>导致孩子在建构过程中遇到困难时无法得到教师的及时回应和指导。例如对选择材料和构思发生困惑时无人给</w:t>
      </w:r>
      <w:r>
        <w:rPr>
          <w:rFonts w:hint="eastAsia"/>
          <w:lang w:eastAsia="zh-CN"/>
        </w:rPr>
        <w:t>建议，</w:t>
      </w:r>
      <w:r>
        <w:rPr>
          <w:rFonts w:hint="default"/>
        </w:rPr>
        <w:t>手法操作上出现问题也无人提供示范和纠正。缺乏指导的孩子兴趣和积极性也会受到影响。</w:t>
      </w:r>
    </w:p>
    <w:p>
      <w:pPr>
        <w:pStyle w:val="20"/>
        <w:bidi w:val="0"/>
        <w:rPr>
          <w:rFonts w:hint="eastAsia"/>
        </w:rPr>
      </w:pPr>
      <w:bookmarkStart w:id="12" w:name="_Toc2747"/>
      <w:r>
        <w:rPr>
          <w:rFonts w:hint="eastAsia"/>
          <w:lang w:eastAsia="zh-CN"/>
        </w:rPr>
        <w:t>（二）</w:t>
      </w:r>
      <w:r>
        <w:rPr>
          <w:rFonts w:hint="eastAsia"/>
        </w:rPr>
        <w:t>指导方式方法单一</w:t>
      </w:r>
      <w:bookmarkEnd w:id="12"/>
    </w:p>
    <w:p>
      <w:pPr>
        <w:pStyle w:val="16"/>
        <w:bidi w:val="0"/>
        <w:rPr>
          <w:rFonts w:hint="eastAsia"/>
        </w:rPr>
      </w:pPr>
      <w:r>
        <w:rPr>
          <w:rFonts w:hint="eastAsia"/>
        </w:rPr>
        <w:t>教师在引导幼儿参与建构游戏时，过于依赖一种或有限几种指导方式和方法，而忽视了多样性和灵活性。</w:t>
      </w:r>
    </w:p>
    <w:p>
      <w:pPr>
        <w:pStyle w:val="16"/>
        <w:bidi w:val="0"/>
        <w:rPr>
          <w:rFonts w:hint="default"/>
        </w:rPr>
      </w:pPr>
      <w:r>
        <w:rPr>
          <w:rFonts w:hint="default"/>
        </w:rPr>
        <w:t>在指导建构活动时</w:t>
      </w:r>
      <w:r>
        <w:rPr>
          <w:rFonts w:hint="eastAsia"/>
          <w:lang w:eastAsia="zh-CN"/>
        </w:rPr>
        <w:t>，</w:t>
      </w:r>
      <w:r>
        <w:rPr>
          <w:rFonts w:hint="default"/>
        </w:rPr>
        <w:t>部分教师依然习惯采取主导和控制的指导方式。例如</w:t>
      </w:r>
      <w:r>
        <w:rPr>
          <w:rFonts w:hint="eastAsia"/>
          <w:lang w:eastAsia="zh-CN"/>
        </w:rPr>
        <w:t>，</w:t>
      </w:r>
      <w:r>
        <w:rPr>
          <w:rFonts w:hint="default"/>
        </w:rPr>
        <w:t>教师会直接告知孩子应该使用什么材料</w:t>
      </w:r>
      <w:r>
        <w:rPr>
          <w:rFonts w:hint="eastAsia"/>
          <w:lang w:eastAsia="zh-CN"/>
        </w:rPr>
        <w:t>，</w:t>
      </w:r>
      <w:r>
        <w:rPr>
          <w:rFonts w:hint="default"/>
        </w:rPr>
        <w:t>用什么方法进行建造</w:t>
      </w:r>
      <w:r>
        <w:rPr>
          <w:rFonts w:hint="eastAsia"/>
          <w:lang w:eastAsia="zh-CN"/>
        </w:rPr>
        <w:t>，</w:t>
      </w:r>
      <w:r>
        <w:rPr>
          <w:rFonts w:hint="default"/>
        </w:rPr>
        <w:t>甚至在孩子建造过程中强行修改成教师自己的设计思路。一些教师在组织孩子开展团队合作建设时</w:t>
      </w:r>
      <w:r>
        <w:rPr>
          <w:rFonts w:hint="eastAsia"/>
          <w:lang w:eastAsia="zh-CN"/>
        </w:rPr>
        <w:t>，</w:t>
      </w:r>
      <w:r>
        <w:rPr>
          <w:rFonts w:hint="default"/>
        </w:rPr>
        <w:t>也倾向于规定每个人的任务分工</w:t>
      </w:r>
      <w:r>
        <w:rPr>
          <w:rFonts w:hint="eastAsia"/>
          <w:lang w:eastAsia="zh-CN"/>
        </w:rPr>
        <w:t>，</w:t>
      </w:r>
      <w:r>
        <w:rPr>
          <w:rFonts w:hint="default"/>
        </w:rPr>
        <w:t>要求严格按照教师安排的蓝图进行建造</w:t>
      </w:r>
      <w:r>
        <w:rPr>
          <w:rFonts w:hint="default"/>
          <w:vertAlign w:val="superscript"/>
          <w:lang w:val="en-US"/>
        </w:rPr>
        <w:fldChar w:fldCharType="begin"/>
      </w:r>
      <w:r>
        <w:rPr>
          <w:rFonts w:hint="default"/>
          <w:vertAlign w:val="superscript"/>
          <w:lang w:val="en-US"/>
        </w:rPr>
        <w:instrText xml:space="preserve"> REF _Ref22703 \n \h </w:instrText>
      </w:r>
      <w:r>
        <w:rPr>
          <w:rFonts w:hint="default"/>
          <w:vertAlign w:val="superscript"/>
          <w:lang w:val="en-US"/>
        </w:rPr>
        <w:fldChar w:fldCharType="separate"/>
      </w:r>
      <w:r>
        <w:rPr>
          <w:rFonts w:hint="default"/>
          <w:vertAlign w:val="superscript"/>
          <w:lang w:val="en-US"/>
        </w:rPr>
        <w:t>[8]</w:t>
      </w:r>
      <w:r>
        <w:rPr>
          <w:rFonts w:hint="default"/>
          <w:vertAlign w:val="superscript"/>
          <w:lang w:val="en-US"/>
        </w:rPr>
        <w:fldChar w:fldCharType="end"/>
      </w:r>
      <w:r>
        <w:rPr>
          <w:rFonts w:hint="default"/>
        </w:rPr>
        <w:t>。</w:t>
      </w:r>
    </w:p>
    <w:p>
      <w:pPr>
        <w:pStyle w:val="16"/>
        <w:bidi w:val="0"/>
        <w:rPr>
          <w:rFonts w:hint="default"/>
        </w:rPr>
      </w:pPr>
      <w:r>
        <w:rPr>
          <w:rFonts w:hint="default"/>
        </w:rPr>
        <w:t>这种教师主导式的强控制指导方式</w:t>
      </w:r>
      <w:r>
        <w:rPr>
          <w:rFonts w:hint="eastAsia"/>
          <w:lang w:eastAsia="zh-CN"/>
        </w:rPr>
        <w:t>，</w:t>
      </w:r>
      <w:r>
        <w:rPr>
          <w:rFonts w:hint="default"/>
        </w:rPr>
        <w:t>限制了孩子的自主权和创造力的发挥。孩子只是被动地执行教师的指令</w:t>
      </w:r>
      <w:r>
        <w:rPr>
          <w:rFonts w:hint="eastAsia"/>
          <w:lang w:eastAsia="zh-CN"/>
        </w:rPr>
        <w:t>，</w:t>
      </w:r>
      <w:r>
        <w:rPr>
          <w:rFonts w:hint="default"/>
        </w:rPr>
        <w:t>失去了独立思考和探索的机会。如果长期处在这样的环境中</w:t>
      </w:r>
      <w:r>
        <w:rPr>
          <w:rFonts w:hint="eastAsia"/>
          <w:lang w:eastAsia="zh-CN"/>
        </w:rPr>
        <w:t>，</w:t>
      </w:r>
      <w:r>
        <w:rPr>
          <w:rFonts w:hint="default"/>
        </w:rPr>
        <w:t>孩子的主动性也会受到抑制</w:t>
      </w:r>
    </w:p>
    <w:p>
      <w:pPr>
        <w:pStyle w:val="16"/>
        <w:bidi w:val="0"/>
        <w:rPr>
          <w:rFonts w:hint="eastAsia"/>
        </w:rPr>
      </w:pPr>
      <w:r>
        <w:rPr>
          <w:rFonts w:hint="eastAsia"/>
          <w:lang w:eastAsia="zh-CN"/>
        </w:rPr>
        <w:t>另外，</w:t>
      </w:r>
      <w:r>
        <w:rPr>
          <w:rFonts w:hint="eastAsia"/>
        </w:rPr>
        <w:t>一些教师在组织建构活动时</w:t>
      </w:r>
      <w:r>
        <w:rPr>
          <w:rFonts w:hint="eastAsia"/>
          <w:lang w:eastAsia="zh-CN"/>
        </w:rPr>
        <w:t>，</w:t>
      </w:r>
      <w:r>
        <w:rPr>
          <w:rFonts w:hint="eastAsia"/>
        </w:rPr>
        <w:t>长期提供同类型的材料</w:t>
      </w:r>
      <w:r>
        <w:rPr>
          <w:rFonts w:hint="eastAsia"/>
          <w:lang w:eastAsia="zh-CN"/>
        </w:rPr>
        <w:t>，</w:t>
      </w:r>
      <w:r>
        <w:rPr>
          <w:rFonts w:hint="eastAsia"/>
        </w:rPr>
        <w:t>如仅供应积木、拼图等。任务设置上也较为单一</w:t>
      </w:r>
      <w:r>
        <w:rPr>
          <w:rFonts w:hint="eastAsia"/>
          <w:lang w:eastAsia="zh-CN"/>
        </w:rPr>
        <w:t>，</w:t>
      </w:r>
      <w:r>
        <w:rPr>
          <w:rFonts w:hint="eastAsia"/>
        </w:rPr>
        <w:t>要求孩子都建造同样的房屋、桥梁等结构。这种材料和任务的高度单一化</w:t>
      </w:r>
      <w:r>
        <w:rPr>
          <w:rFonts w:hint="eastAsia"/>
          <w:lang w:eastAsia="zh-CN"/>
        </w:rPr>
        <w:t>，</w:t>
      </w:r>
      <w:r>
        <w:rPr>
          <w:rFonts w:hint="eastAsia"/>
        </w:rPr>
        <w:t>容易使孩子产生习惯依赖</w:t>
      </w:r>
      <w:r>
        <w:rPr>
          <w:rFonts w:hint="eastAsia"/>
          <w:lang w:eastAsia="zh-CN"/>
        </w:rPr>
        <w:t>，</w:t>
      </w:r>
      <w:r>
        <w:rPr>
          <w:rFonts w:hint="eastAsia"/>
        </w:rPr>
        <w:t>限制他们运用不同材料进行创造的想象力。例如仅用积木搭建房屋</w:t>
      </w:r>
      <w:r>
        <w:rPr>
          <w:rFonts w:hint="eastAsia"/>
          <w:lang w:eastAsia="zh-CN"/>
        </w:rPr>
        <w:t>，</w:t>
      </w:r>
      <w:r>
        <w:rPr>
          <w:rFonts w:hint="eastAsia"/>
        </w:rPr>
        <w:t>孩子就难以思考使用纸盒、布料等其他材料设计房屋的性。做相同的建造任务也会减弱孩子的兴趣</w:t>
      </w:r>
      <w:r>
        <w:rPr>
          <w:rFonts w:hint="eastAsia"/>
          <w:lang w:eastAsia="zh-CN"/>
        </w:rPr>
        <w:t>，</w:t>
      </w:r>
      <w:r>
        <w:rPr>
          <w:rFonts w:hint="eastAsia"/>
        </w:rPr>
        <w:t>缺乏对他们创造力的激发。教师需要提供丰富多样的建构材料</w:t>
      </w:r>
      <w:r>
        <w:rPr>
          <w:rFonts w:hint="eastAsia"/>
          <w:lang w:eastAsia="zh-CN"/>
        </w:rPr>
        <w:t>，</w:t>
      </w:r>
      <w:r>
        <w:rPr>
          <w:rFonts w:hint="eastAsia"/>
        </w:rPr>
        <w:t>并设计开放性任务鼓励创新</w:t>
      </w:r>
      <w:r>
        <w:rPr>
          <w:rFonts w:hint="eastAsia"/>
          <w:lang w:eastAsia="zh-CN"/>
        </w:rPr>
        <w:t>，</w:t>
      </w:r>
      <w:r>
        <w:rPr>
          <w:rFonts w:hint="eastAsia"/>
        </w:rPr>
        <w:t>让孩子有更大的发挥空间。</w:t>
      </w:r>
    </w:p>
    <w:p>
      <w:pPr>
        <w:pStyle w:val="20"/>
        <w:bidi w:val="0"/>
        <w:rPr>
          <w:rFonts w:hint="eastAsia"/>
        </w:rPr>
      </w:pPr>
      <w:bookmarkStart w:id="13" w:name="_Toc14303"/>
      <w:r>
        <w:rPr>
          <w:rFonts w:hint="eastAsia"/>
          <w:lang w:eastAsia="zh-CN"/>
        </w:rPr>
        <w:t>（三）</w:t>
      </w:r>
      <w:r>
        <w:rPr>
          <w:rFonts w:hint="eastAsia"/>
        </w:rPr>
        <w:t>指导内容缺乏创新</w:t>
      </w:r>
      <w:bookmarkEnd w:id="13"/>
    </w:p>
    <w:p>
      <w:pPr>
        <w:pStyle w:val="16"/>
        <w:bidi w:val="0"/>
      </w:pPr>
      <w:r>
        <w:rPr>
          <w:rFonts w:hint="eastAsia"/>
          <w:lang w:eastAsia="zh-CN"/>
        </w:rPr>
        <w:t>一</w:t>
      </w:r>
      <w:r>
        <w:t>些教师倾向于采用固定的模式和任务，使建构活动变得预测性和乏味。这种情况下，幼儿不再感到挑战，无法激发他们的创造性思维。</w:t>
      </w:r>
      <w:r>
        <w:rPr>
          <w:rFonts w:hint="default"/>
        </w:rPr>
        <w:t>例如</w:t>
      </w:r>
      <w:r>
        <w:rPr>
          <w:rFonts w:hint="eastAsia"/>
          <w:lang w:eastAsia="zh-CN"/>
        </w:rPr>
        <w:t>，</w:t>
      </w:r>
      <w:r>
        <w:rPr>
          <w:rFonts w:hint="default"/>
        </w:rPr>
        <w:t>每次都让孩子先跟着教师一起完成一个样例</w:t>
      </w:r>
      <w:r>
        <w:rPr>
          <w:rFonts w:hint="eastAsia"/>
          <w:lang w:eastAsia="zh-CN"/>
        </w:rPr>
        <w:t>，</w:t>
      </w:r>
      <w:r>
        <w:rPr>
          <w:rFonts w:hint="default"/>
        </w:rPr>
        <w:t>然后再自己重复做同样的产品;或者每次的建造任务都是“搭一个动物园”“建一个城堡”等预定好的题目。</w:t>
      </w:r>
    </w:p>
    <w:p>
      <w:pPr>
        <w:pStyle w:val="16"/>
        <w:bidi w:val="0"/>
        <w:rPr>
          <w:rFonts w:hint="default"/>
        </w:rPr>
      </w:pPr>
      <w:r>
        <w:rPr>
          <w:rFonts w:hint="default"/>
        </w:rPr>
        <w:t>长期处于这种高度固定的教学模式和任务中</w:t>
      </w:r>
      <w:r>
        <w:rPr>
          <w:rFonts w:hint="eastAsia"/>
          <w:lang w:eastAsia="zh-CN"/>
        </w:rPr>
        <w:t>，</w:t>
      </w:r>
      <w:r>
        <w:rPr>
          <w:rFonts w:hint="default"/>
        </w:rPr>
        <w:t>孩子很难感受到新鲜感和挑战性</w:t>
      </w:r>
      <w:r>
        <w:rPr>
          <w:rFonts w:hint="eastAsia"/>
          <w:lang w:eastAsia="zh-CN"/>
        </w:rPr>
        <w:t>，</w:t>
      </w:r>
      <w:r>
        <w:rPr>
          <w:rFonts w:hint="default"/>
        </w:rPr>
        <w:t>积极性会大打折扣。他们会机械重复做同样的事</w:t>
      </w:r>
      <w:r>
        <w:rPr>
          <w:rFonts w:hint="eastAsia"/>
          <w:lang w:eastAsia="zh-CN"/>
        </w:rPr>
        <w:t>，</w:t>
      </w:r>
      <w:r>
        <w:rPr>
          <w:rFonts w:hint="default"/>
        </w:rPr>
        <w:t>失去主动探索不同构思的兴趣。也不利于开发孩子变通创新的能力。</w:t>
      </w:r>
    </w:p>
    <w:p>
      <w:pPr>
        <w:pStyle w:val="16"/>
        <w:bidi w:val="0"/>
        <w:rPr>
          <w:rFonts w:hint="eastAsia"/>
        </w:rPr>
      </w:pPr>
      <w:r>
        <w:rPr>
          <w:rFonts w:hint="eastAsia"/>
        </w:rPr>
        <w:t>调查显示</w:t>
      </w:r>
      <w:r>
        <w:rPr>
          <w:rFonts w:hint="eastAsia"/>
          <w:lang w:eastAsia="zh-CN"/>
        </w:rPr>
        <w:t>，</w:t>
      </w:r>
      <w:r>
        <w:rPr>
          <w:rFonts w:hint="eastAsia"/>
        </w:rPr>
        <w:t>近30%的教师在设置建构活动的题材和内容时</w:t>
      </w:r>
      <w:r>
        <w:rPr>
          <w:rFonts w:hint="eastAsia"/>
          <w:lang w:eastAsia="zh-CN"/>
        </w:rPr>
        <w:t>，</w:t>
      </w:r>
      <w:r>
        <w:rPr>
          <w:rFonts w:hint="eastAsia"/>
        </w:rPr>
        <w:t>没有考虑不同幼儿的个人兴趣</w:t>
      </w:r>
      <w:r>
        <w:rPr>
          <w:rFonts w:hint="eastAsia"/>
          <w:lang w:eastAsia="zh-CN"/>
        </w:rPr>
        <w:t>，</w:t>
      </w:r>
      <w:r>
        <w:rPr>
          <w:rFonts w:hint="eastAsia"/>
        </w:rPr>
        <w:t>导致一些孩子觉得建构任务单调乏味。例如</w:t>
      </w:r>
      <w:r>
        <w:rPr>
          <w:rFonts w:hint="eastAsia"/>
          <w:lang w:eastAsia="zh-CN"/>
        </w:rPr>
        <w:t>，</w:t>
      </w:r>
      <w:r>
        <w:rPr>
          <w:rFonts w:hint="eastAsia"/>
        </w:rPr>
        <w:t>女孩子对建造城堡更感兴趣</w:t>
      </w:r>
      <w:r>
        <w:rPr>
          <w:rFonts w:hint="eastAsia"/>
          <w:lang w:eastAsia="zh-CN"/>
        </w:rPr>
        <w:t>，</w:t>
      </w:r>
      <w:r>
        <w:rPr>
          <w:rFonts w:hint="eastAsia"/>
        </w:rPr>
        <w:t>而男孩子喜欢模拟动物或运输工具的搭建。如果教师统一设置固定的建造任务</w:t>
      </w:r>
      <w:r>
        <w:rPr>
          <w:rFonts w:hint="eastAsia"/>
          <w:lang w:eastAsia="zh-CN"/>
        </w:rPr>
        <w:t>，</w:t>
      </w:r>
      <w:r>
        <w:rPr>
          <w:rFonts w:hint="eastAsia"/>
        </w:rPr>
        <w:t>而没有考虑孩子个体兴趣的差异</w:t>
      </w:r>
      <w:r>
        <w:rPr>
          <w:rFonts w:hint="eastAsia"/>
          <w:lang w:eastAsia="zh-CN"/>
        </w:rPr>
        <w:t>，</w:t>
      </w:r>
      <w:r>
        <w:rPr>
          <w:rFonts w:hint="eastAsia"/>
        </w:rPr>
        <w:t>那些不感兴趣的孩子参与度就会比较低。一个对汽车很感兴趣的男孩</w:t>
      </w:r>
      <w:r>
        <w:rPr>
          <w:rFonts w:hint="eastAsia"/>
          <w:lang w:eastAsia="zh-CN"/>
        </w:rPr>
        <w:t>，</w:t>
      </w:r>
      <w:r>
        <w:rPr>
          <w:rFonts w:hint="eastAsia"/>
        </w:rPr>
        <w:t>如果长期只是进行搭积木盖房子的任务</w:t>
      </w:r>
      <w:r>
        <w:rPr>
          <w:rFonts w:hint="eastAsia"/>
          <w:lang w:eastAsia="zh-CN"/>
        </w:rPr>
        <w:t>，</w:t>
      </w:r>
      <w:r>
        <w:rPr>
          <w:rFonts w:hint="eastAsia"/>
        </w:rPr>
        <w:t>久而久之也会觉得乏味</w:t>
      </w:r>
      <w:r>
        <w:rPr>
          <w:rFonts w:hint="eastAsia"/>
          <w:lang w:eastAsia="zh-CN"/>
        </w:rPr>
        <w:t>，</w:t>
      </w:r>
      <w:r>
        <w:rPr>
          <w:rFonts w:hint="eastAsia"/>
        </w:rPr>
        <w:t>产生抵触情绪。</w:t>
      </w:r>
    </w:p>
    <w:p>
      <w:pPr>
        <w:pStyle w:val="20"/>
        <w:bidi w:val="0"/>
        <w:rPr>
          <w:rFonts w:hint="eastAsia"/>
        </w:rPr>
      </w:pPr>
      <w:bookmarkStart w:id="14" w:name="_Toc19339"/>
      <w:r>
        <w:rPr>
          <w:rFonts w:hint="eastAsia"/>
          <w:lang w:eastAsia="zh-CN"/>
        </w:rPr>
        <w:t>（四）</w:t>
      </w:r>
      <w:r>
        <w:rPr>
          <w:rFonts w:hint="eastAsia"/>
        </w:rPr>
        <w:t>指导评价不规范</w:t>
      </w:r>
      <w:bookmarkEnd w:id="14"/>
    </w:p>
    <w:p>
      <w:pPr>
        <w:pStyle w:val="16"/>
        <w:bidi w:val="0"/>
        <w:rPr>
          <w:rFonts w:hint="eastAsia"/>
        </w:rPr>
      </w:pPr>
      <w:r>
        <w:rPr>
          <w:rFonts w:hint="eastAsia"/>
        </w:rPr>
        <w:t>在学前教育领域，每个幼儿都是独特的，拥有不同的学习风格、兴趣和能力。因此，评估标准和准则的明确定义</w:t>
      </w:r>
      <w:r>
        <w:rPr>
          <w:rFonts w:hint="eastAsia"/>
          <w:lang w:eastAsia="zh-CN"/>
        </w:rPr>
        <w:t>关于</w:t>
      </w:r>
      <w:r>
        <w:rPr>
          <w:rFonts w:hint="eastAsia"/>
        </w:rPr>
        <w:t>公平、客观和一致的评估至关重要。如果教师没有明确的标准，他们依赖自己的主观看法来评估幼儿的建构活动，这</w:t>
      </w:r>
      <w:r>
        <w:rPr>
          <w:rFonts w:hint="eastAsia"/>
          <w:lang w:eastAsia="zh-CN"/>
        </w:rPr>
        <w:t>往往会</w:t>
      </w:r>
      <w:r>
        <w:rPr>
          <w:rFonts w:hint="eastAsia"/>
        </w:rPr>
        <w:t>导致评估结果的主观性和不一致性。</w:t>
      </w:r>
    </w:p>
    <w:p>
      <w:pPr>
        <w:pStyle w:val="16"/>
        <w:bidi w:val="0"/>
        <w:rPr>
          <w:rFonts w:hint="eastAsia"/>
        </w:rPr>
      </w:pPr>
      <w:r>
        <w:rPr>
          <w:rFonts w:hint="eastAsia"/>
        </w:rPr>
        <w:t>例如，一名教师认为一个幼儿在建构活动中表现出色，因为他们关注了细节并取得了可见的进展。另一名教师更注重幼儿的团队合作和解决问题的能力，而认为细节并不那么重要。这种不一致性会导致幼儿在不同教师的评估下获得不同的成绩或反馈，这</w:t>
      </w:r>
      <w:r>
        <w:rPr>
          <w:rFonts w:hint="eastAsia"/>
          <w:lang w:eastAsia="zh-CN"/>
        </w:rPr>
        <w:t>关于</w:t>
      </w:r>
      <w:r>
        <w:rPr>
          <w:rFonts w:hint="eastAsia"/>
        </w:rPr>
        <w:t>他们的学习和发展是不公平的。</w:t>
      </w:r>
    </w:p>
    <w:p>
      <w:pPr>
        <w:pStyle w:val="16"/>
        <w:bidi w:val="0"/>
        <w:rPr>
          <w:rFonts w:hint="eastAsia"/>
        </w:rPr>
      </w:pPr>
      <w:r>
        <w:rPr>
          <w:rFonts w:hint="eastAsia"/>
        </w:rPr>
        <w:t>此外，缺乏明确的评估标准还导致评估结果的不准确性。教师会因个人喜好或偏见而对幼儿的表现进行过度或不公正的评估。这导致一些幼儿被高估，而其他幼儿被低估，从而影响他们的学习动力和自尊心。例如</w:t>
      </w:r>
      <w:r>
        <w:rPr>
          <w:rFonts w:hint="eastAsia"/>
          <w:lang w:eastAsia="zh-CN"/>
        </w:rPr>
        <w:t>，</w:t>
      </w:r>
      <w:r>
        <w:rPr>
          <w:rFonts w:hint="eastAsia"/>
        </w:rPr>
        <w:t>在评估幼儿完成的建构作品时</w:t>
      </w:r>
      <w:r>
        <w:rPr>
          <w:rFonts w:hint="eastAsia"/>
          <w:lang w:eastAsia="zh-CN"/>
        </w:rPr>
        <w:t>，</w:t>
      </w:r>
      <w:r>
        <w:rPr>
          <w:rFonts w:hint="eastAsia"/>
        </w:rPr>
        <w:t>不同教师采用不同的标准。教师A更看重作品的整体结构</w:t>
      </w:r>
      <w:r>
        <w:rPr>
          <w:rFonts w:hint="eastAsia"/>
          <w:lang w:eastAsia="zh-CN"/>
        </w:rPr>
        <w:t>，</w:t>
      </w:r>
      <w:r>
        <w:rPr>
          <w:rFonts w:hint="eastAsia"/>
        </w:rPr>
        <w:t>如果作品结构</w:t>
      </w:r>
      <w:r>
        <w:rPr>
          <w:rFonts w:hint="eastAsia"/>
          <w:lang w:eastAsia="zh-CN"/>
        </w:rPr>
        <w:t>复杂</w:t>
      </w:r>
      <w:r>
        <w:rPr>
          <w:rFonts w:hint="eastAsia"/>
        </w:rPr>
        <w:t>且</w:t>
      </w:r>
      <w:r>
        <w:rPr>
          <w:rFonts w:hint="eastAsia"/>
          <w:lang w:eastAsia="zh-CN"/>
        </w:rPr>
        <w:t>稳定，</w:t>
      </w:r>
      <w:r>
        <w:rPr>
          <w:rFonts w:hint="eastAsia"/>
        </w:rPr>
        <w:t>就给予较高评价。而教师B更关注作品中的创意点</w:t>
      </w:r>
      <w:r>
        <w:rPr>
          <w:rFonts w:hint="eastAsia"/>
          <w:lang w:eastAsia="zh-CN"/>
        </w:rPr>
        <w:t>，</w:t>
      </w:r>
      <w:r>
        <w:rPr>
          <w:rFonts w:hint="eastAsia"/>
        </w:rPr>
        <w:t>如果作品富有创意</w:t>
      </w:r>
      <w:r>
        <w:rPr>
          <w:rFonts w:hint="eastAsia"/>
          <w:lang w:eastAsia="zh-CN"/>
        </w:rPr>
        <w:t>，</w:t>
      </w:r>
      <w:r>
        <w:rPr>
          <w:rFonts w:hint="eastAsia"/>
        </w:rPr>
        <w:t>即使结构简单也会给出高评价。教师C则注重作品中的细节处理</w:t>
      </w:r>
      <w:r>
        <w:rPr>
          <w:rFonts w:hint="eastAsia"/>
          <w:lang w:eastAsia="zh-CN"/>
        </w:rPr>
        <w:t>，</w:t>
      </w:r>
      <w:r>
        <w:rPr>
          <w:rFonts w:hint="eastAsia"/>
        </w:rPr>
        <w:t>如果细节处理精细够会给出正面反馈。</w:t>
      </w:r>
    </w:p>
    <w:p>
      <w:pPr>
        <w:pStyle w:val="16"/>
        <w:bidi w:val="0"/>
        <w:rPr>
          <w:rFonts w:hint="eastAsia"/>
        </w:rPr>
      </w:pPr>
      <w:r>
        <w:rPr>
          <w:rFonts w:hint="eastAsia"/>
        </w:rPr>
        <w:t>可见</w:t>
      </w:r>
      <w:r>
        <w:rPr>
          <w:rFonts w:hint="eastAsia"/>
          <w:lang w:eastAsia="zh-CN"/>
        </w:rPr>
        <w:t>，</w:t>
      </w:r>
      <w:r>
        <w:rPr>
          <w:rFonts w:hint="eastAsia"/>
        </w:rPr>
        <w:t>同一件作品受到的评价因教师采用标准不同而存在显著偏差。这将导致对幼儿能力的判断出现偏差</w:t>
      </w:r>
      <w:r>
        <w:rPr>
          <w:rFonts w:hint="eastAsia"/>
          <w:lang w:eastAsia="zh-CN"/>
        </w:rPr>
        <w:t>，</w:t>
      </w:r>
      <w:r>
        <w:rPr>
          <w:rFonts w:hint="eastAsia"/>
        </w:rPr>
        <w:t>也不利于推动幼儿的进步。</w:t>
      </w:r>
    </w:p>
    <w:p>
      <w:pPr>
        <w:rPr>
          <w:rFonts w:hint="eastAsia"/>
        </w:rPr>
      </w:pPr>
      <w:r>
        <w:rPr>
          <w:rFonts w:hint="eastAsia"/>
        </w:rPr>
        <w:br w:type="page"/>
      </w:r>
    </w:p>
    <w:p>
      <w:pPr>
        <w:pStyle w:val="19"/>
        <w:bidi w:val="0"/>
        <w:rPr>
          <w:rFonts w:hint="eastAsia" w:eastAsia="黑体"/>
          <w:lang w:eastAsia="zh-CN"/>
        </w:rPr>
      </w:pPr>
      <w:bookmarkStart w:id="15" w:name="_Toc30764"/>
      <w:r>
        <w:rPr>
          <w:rFonts w:hint="eastAsia"/>
          <w:lang w:eastAsia="zh-CN"/>
        </w:rPr>
        <w:t>四、</w:t>
      </w:r>
      <w:r>
        <w:rPr>
          <w:rFonts w:hint="eastAsia"/>
        </w:rPr>
        <w:t>建构活动区教师指导存在问题的原因</w:t>
      </w:r>
      <w:r>
        <w:rPr>
          <w:rFonts w:hint="eastAsia"/>
          <w:lang w:eastAsia="zh-CN"/>
        </w:rPr>
        <w:t>分析</w:t>
      </w:r>
      <w:bookmarkEnd w:id="15"/>
    </w:p>
    <w:p>
      <w:pPr>
        <w:pStyle w:val="20"/>
        <w:bidi w:val="0"/>
        <w:rPr>
          <w:rFonts w:hint="eastAsia"/>
        </w:rPr>
      </w:pPr>
    </w:p>
    <w:p>
      <w:pPr>
        <w:pStyle w:val="20"/>
        <w:bidi w:val="0"/>
        <w:rPr>
          <w:rFonts w:hint="eastAsia"/>
        </w:rPr>
      </w:pPr>
      <w:bookmarkStart w:id="16" w:name="_Toc20623"/>
      <w:r>
        <w:rPr>
          <w:rFonts w:hint="eastAsia"/>
          <w:lang w:eastAsia="zh-CN"/>
        </w:rPr>
        <w:t>（一）</w:t>
      </w:r>
      <w:r>
        <w:rPr>
          <w:rFonts w:hint="eastAsia"/>
        </w:rPr>
        <w:t>教师指导能力不强</w:t>
      </w:r>
      <w:bookmarkEnd w:id="16"/>
    </w:p>
    <w:p>
      <w:pPr>
        <w:pStyle w:val="16"/>
        <w:bidi w:val="0"/>
        <w:rPr>
          <w:rFonts w:hint="eastAsia"/>
        </w:rPr>
      </w:pPr>
      <w:r>
        <w:rPr>
          <w:rFonts w:hint="eastAsia"/>
          <w:lang w:eastAsia="zh-CN"/>
        </w:rPr>
        <w:t>部分教</w:t>
      </w:r>
      <w:r>
        <w:rPr>
          <w:rFonts w:hint="eastAsia"/>
        </w:rPr>
        <w:t>师由于缺乏专业的引导策略和技巧，不清楚如何引导幼儿参与建构活动。因此，他们在指导时间中犹豫不决，不知道从何开始，如何组织活动，或者如何激发幼儿的兴趣。由于不了解哪些任务或活动对幼儿的发展最为重要，教师会在不同任务之间分配不当的时间。这导致一些任务被过度强调，而其他重要任务被忽视</w:t>
      </w:r>
      <w:r>
        <w:rPr>
          <w:rFonts w:hint="eastAsia"/>
          <w:vertAlign w:val="superscript"/>
          <w:lang w:eastAsia="zh-CN"/>
        </w:rPr>
        <w:fldChar w:fldCharType="begin"/>
      </w:r>
      <w:r>
        <w:rPr>
          <w:rFonts w:hint="eastAsia"/>
          <w:vertAlign w:val="superscript"/>
          <w:lang w:eastAsia="zh-CN"/>
        </w:rPr>
        <w:instrText xml:space="preserve"> REF _Ref22746 \n \h </w:instrText>
      </w:r>
      <w:r>
        <w:rPr>
          <w:rFonts w:hint="eastAsia"/>
          <w:vertAlign w:val="superscript"/>
          <w:lang w:eastAsia="zh-CN"/>
        </w:rPr>
        <w:fldChar w:fldCharType="separate"/>
      </w:r>
      <w:r>
        <w:rPr>
          <w:rFonts w:hint="eastAsia"/>
          <w:vertAlign w:val="superscript"/>
          <w:lang w:eastAsia="zh-CN"/>
        </w:rPr>
        <w:t>[9]</w:t>
      </w:r>
      <w:r>
        <w:rPr>
          <w:rFonts w:hint="eastAsia"/>
          <w:vertAlign w:val="superscript"/>
          <w:lang w:eastAsia="zh-CN"/>
        </w:rPr>
        <w:fldChar w:fldCharType="end"/>
      </w:r>
      <w:r>
        <w:rPr>
          <w:rFonts w:hint="eastAsia"/>
        </w:rPr>
        <w:t>。指导时间的不当分配</w:t>
      </w:r>
      <w:r>
        <w:rPr>
          <w:rFonts w:hint="eastAsia"/>
          <w:lang w:eastAsia="zh-CN"/>
        </w:rPr>
        <w:t>会</w:t>
      </w:r>
      <w:r>
        <w:rPr>
          <w:rFonts w:hint="eastAsia"/>
        </w:rPr>
        <w:t>导致学习机会的浪费。如果教师花费大量时间在不切实际或不重要的任务上，幼儿将失去掌握更重要概念和技能的机会。当幼儿感到指导时间过于单调或没有足够的挑战时，他们会失去兴趣。这</w:t>
      </w:r>
      <w:r>
        <w:rPr>
          <w:rFonts w:hint="eastAsia"/>
          <w:lang w:eastAsia="zh-CN"/>
        </w:rPr>
        <w:t>会</w:t>
      </w:r>
      <w:r>
        <w:rPr>
          <w:rFonts w:hint="eastAsia"/>
        </w:rPr>
        <w:t>导致他们对学习失去热情，甚至在建构活动中表现出抵触情绪。</w:t>
      </w:r>
      <w:r>
        <w:rPr>
          <w:rFonts w:hint="eastAsia"/>
          <w:lang w:eastAsia="zh-CN"/>
        </w:rPr>
        <w:t>同时，</w:t>
      </w:r>
      <w:r>
        <w:rPr>
          <w:rFonts w:hint="eastAsia"/>
        </w:rPr>
        <w:t>指导时间的不当分配</w:t>
      </w:r>
      <w:r>
        <w:rPr>
          <w:rFonts w:hint="eastAsia"/>
          <w:lang w:eastAsia="zh-CN"/>
        </w:rPr>
        <w:t>会</w:t>
      </w:r>
      <w:r>
        <w:rPr>
          <w:rFonts w:hint="eastAsia"/>
        </w:rPr>
        <w:t>导致学习目标未能达成。教师未能有效地引导幼儿朝着目标前进，</w:t>
      </w:r>
      <w:r>
        <w:rPr>
          <w:rFonts w:hint="eastAsia"/>
          <w:lang w:eastAsia="zh-CN"/>
        </w:rPr>
        <w:t>甚至还会</w:t>
      </w:r>
      <w:r>
        <w:rPr>
          <w:rFonts w:hint="eastAsia"/>
        </w:rPr>
        <w:t>影响他们的学术成就和发展。</w:t>
      </w:r>
    </w:p>
    <w:p>
      <w:pPr>
        <w:pStyle w:val="20"/>
        <w:bidi w:val="0"/>
        <w:rPr>
          <w:rFonts w:hint="eastAsia"/>
        </w:rPr>
      </w:pPr>
      <w:bookmarkStart w:id="17" w:name="_Toc11525"/>
      <w:r>
        <w:rPr>
          <w:rFonts w:hint="eastAsia"/>
          <w:lang w:eastAsia="zh-CN"/>
        </w:rPr>
        <w:t>（二）</w:t>
      </w:r>
      <w:r>
        <w:rPr>
          <w:rFonts w:hint="eastAsia"/>
        </w:rPr>
        <w:t>教学资源不足</w:t>
      </w:r>
      <w:bookmarkEnd w:id="17"/>
    </w:p>
    <w:p>
      <w:pPr>
        <w:pStyle w:val="16"/>
        <w:bidi w:val="0"/>
        <w:rPr>
          <w:rFonts w:hint="eastAsia"/>
        </w:rPr>
      </w:pPr>
      <w:r>
        <w:rPr>
          <w:rFonts w:hint="eastAsia"/>
        </w:rPr>
        <w:t>教学资源的充足性和多样性在学前教育中至关重要，因为它们直接影响到教师在指导时间内能够使用的方法和策略的多样性。然而，一些学前教育环境中，存在教学资源不足的问题，这直接导致了教师的指导方式和方法相对单一。</w:t>
      </w:r>
    </w:p>
    <w:p>
      <w:pPr>
        <w:pStyle w:val="16"/>
        <w:bidi w:val="0"/>
        <w:rPr>
          <w:rFonts w:hint="eastAsia"/>
        </w:rPr>
      </w:pPr>
      <w:r>
        <w:rPr>
          <w:rFonts w:hint="eastAsia"/>
        </w:rPr>
        <w:t>一些学前教育机构因经济或资源限制而难以提供多样化的教材和教育工具。这包括缺乏教育游戏、教具、书籍、艺术材料等资源。教师在缺乏这些基本资源的情况下，难以引入多样的教学方法和活动。</w:t>
      </w:r>
      <w:r>
        <w:rPr>
          <w:rFonts w:hint="eastAsia"/>
          <w:lang w:eastAsia="zh-CN"/>
        </w:rPr>
        <w:t>同时，</w:t>
      </w:r>
      <w:r>
        <w:rPr>
          <w:rFonts w:hint="eastAsia"/>
        </w:rPr>
        <w:t>随着技术的进步，电子资源和在线教育工具在学前教育中变得越来越重要。然而，一些学前教育机构没有足够的技术设施，也无法提供互动式电子教育工具。这使得教师在教育过程中无法灵活运用数字技术，限制了教学方法的多样性。他们</w:t>
      </w:r>
      <w:r>
        <w:rPr>
          <w:rFonts w:hint="eastAsia"/>
          <w:lang w:eastAsia="zh-CN"/>
        </w:rPr>
        <w:t>无法</w:t>
      </w:r>
      <w:r>
        <w:rPr>
          <w:rFonts w:hint="eastAsia"/>
        </w:rPr>
        <w:t>有效地使用现有的资源，</w:t>
      </w:r>
      <w:r>
        <w:rPr>
          <w:rFonts w:hint="eastAsia"/>
          <w:lang w:eastAsia="zh-CN"/>
        </w:rPr>
        <w:t>甚至</w:t>
      </w:r>
      <w:r>
        <w:rPr>
          <w:rFonts w:hint="eastAsia"/>
        </w:rPr>
        <w:t>无法了解到新的教育资源的存在。这导致了指导方式和方法的单一性。</w:t>
      </w:r>
    </w:p>
    <w:p>
      <w:pPr>
        <w:pStyle w:val="16"/>
        <w:bidi w:val="0"/>
        <w:rPr>
          <w:rFonts w:hint="eastAsia"/>
        </w:rPr>
      </w:pPr>
      <w:r>
        <w:rPr>
          <w:rFonts w:hint="eastAsia"/>
        </w:rPr>
        <w:t>教师在多样的教育资源和工具的支持下能够更具创造力，能够根据幼儿的需要和兴趣设计新颖的教育活动。资源的不足使教师的创造力受到限制，影响了他们的教育创新。</w:t>
      </w:r>
    </w:p>
    <w:p>
      <w:pPr>
        <w:pStyle w:val="20"/>
        <w:bidi w:val="0"/>
        <w:rPr>
          <w:rFonts w:hint="eastAsia"/>
          <w:lang w:eastAsia="zh-CN"/>
        </w:rPr>
      </w:pPr>
      <w:bookmarkStart w:id="18" w:name="_Toc9586"/>
    </w:p>
    <w:p>
      <w:pPr>
        <w:pStyle w:val="20"/>
        <w:bidi w:val="0"/>
        <w:rPr>
          <w:rFonts w:hint="eastAsia"/>
        </w:rPr>
      </w:pPr>
      <w:r>
        <w:rPr>
          <w:rFonts w:hint="eastAsia"/>
          <w:lang w:eastAsia="zh-CN"/>
        </w:rPr>
        <w:t>（三）</w:t>
      </w:r>
      <w:r>
        <w:rPr>
          <w:rFonts w:hint="eastAsia"/>
        </w:rPr>
        <w:t>教研不足</w:t>
      </w:r>
      <w:bookmarkEnd w:id="18"/>
    </w:p>
    <w:p>
      <w:pPr>
        <w:pStyle w:val="16"/>
        <w:bidi w:val="0"/>
        <w:rPr>
          <w:rFonts w:hint="eastAsia"/>
        </w:rPr>
      </w:pPr>
      <w:r>
        <w:rPr>
          <w:rFonts w:hint="eastAsia"/>
        </w:rPr>
        <w:t>教师通常面临严峻的时间压力，这是许多教育工作者共同面临的问题。他们需要投入大量时间来满足日常课程要求、照顾幼儿，并处理学校事务。这使得他们难以分配足够的时间来深入进行教研工作。在一天的工作中，教师需要应对各种任务，从教学准备到课堂管理，再到家庭联系和行政工作。这个紧张的时间表往往使得教师无法抽出时间来进行系统性的研究，这是改进教学的关键。</w:t>
      </w:r>
    </w:p>
    <w:p>
      <w:pPr>
        <w:pStyle w:val="16"/>
        <w:bidi w:val="0"/>
        <w:rPr>
          <w:rFonts w:hint="eastAsia"/>
        </w:rPr>
      </w:pPr>
      <w:r>
        <w:rPr>
          <w:rFonts w:hint="eastAsia"/>
        </w:rPr>
        <w:t>教研工作不仅需要时间，还需要充足的资源支持。这些资源包括图书、研究材料、技术设备等，都对教师的研究工作至关重要。然而，一些学前教育机构未能为教师提供必要的支持和资源，从而使得教师在进行创新性研究方面感到束手无策。缺乏这些资源限制了教师的研究深度和广度，导致他们无法进行全面的教育改进工作。</w:t>
      </w:r>
    </w:p>
    <w:p>
      <w:pPr>
        <w:pStyle w:val="16"/>
        <w:bidi w:val="0"/>
        <w:rPr>
          <w:rFonts w:hint="eastAsia"/>
        </w:rPr>
      </w:pPr>
      <w:r>
        <w:rPr>
          <w:rFonts w:hint="eastAsia"/>
        </w:rPr>
        <w:t>那么，这些挑战如何影响学前教育的质量和幼儿的学习经验呢？首先，时间紧张导致教师无法全身心地投入到教研工作中。他们只能匆匆忙忙地完成教育要求，而无法深入探讨新的教学方法和策略。这将限制他们的教育创新，使得教育内容变得陈旧，难以满足幼儿多样化的学习需求。</w:t>
      </w:r>
    </w:p>
    <w:p>
      <w:pPr>
        <w:pStyle w:val="16"/>
        <w:bidi w:val="0"/>
        <w:rPr>
          <w:rFonts w:hint="eastAsia"/>
        </w:rPr>
      </w:pPr>
      <w:r>
        <w:rPr>
          <w:rFonts w:hint="eastAsia"/>
        </w:rPr>
        <w:t>此外，缺乏资源支持也会限制教师的教研能力。没有足够的研究材料和技术设备，教师将无法开展深度研究，从而限制了他们的教育改进潜力。这导致教育内容的滞后和创新性的不足，使得幼儿的学习体验受到影响。</w:t>
      </w:r>
    </w:p>
    <w:p>
      <w:pPr>
        <w:pStyle w:val="20"/>
        <w:bidi w:val="0"/>
        <w:rPr>
          <w:rFonts w:hint="eastAsia"/>
        </w:rPr>
      </w:pPr>
      <w:bookmarkStart w:id="19" w:name="_Toc5802"/>
      <w:r>
        <w:rPr>
          <w:rFonts w:hint="eastAsia"/>
          <w:lang w:eastAsia="zh-CN"/>
        </w:rPr>
        <w:t>（四）</w:t>
      </w:r>
      <w:r>
        <w:rPr>
          <w:rFonts w:hint="eastAsia"/>
        </w:rPr>
        <w:t>评价体系不健全</w:t>
      </w:r>
      <w:bookmarkEnd w:id="19"/>
    </w:p>
    <w:p>
      <w:pPr>
        <w:pStyle w:val="16"/>
        <w:bidi w:val="0"/>
        <w:rPr>
          <w:rFonts w:hint="eastAsia"/>
        </w:rPr>
      </w:pPr>
      <w:r>
        <w:rPr>
          <w:rFonts w:hint="eastAsia"/>
        </w:rPr>
        <w:t>在学前教育领域，评价体系的不健全部分源于缺乏明确的评估标准和准则。评估标准是教育中的重要工具，它们能够为教师、学生和家长提供明确的目标和期望结果</w:t>
      </w:r>
      <w:r>
        <w:rPr>
          <w:rFonts w:hint="eastAsia"/>
          <w:vertAlign w:val="superscript"/>
          <w:lang w:eastAsia="zh-CN"/>
        </w:rPr>
        <w:fldChar w:fldCharType="begin"/>
      </w:r>
      <w:r>
        <w:rPr>
          <w:rFonts w:hint="eastAsia"/>
          <w:vertAlign w:val="superscript"/>
          <w:lang w:eastAsia="zh-CN"/>
        </w:rPr>
        <w:instrText xml:space="preserve"> REF _Ref22782 \n \h </w:instrText>
      </w:r>
      <w:r>
        <w:rPr>
          <w:rFonts w:hint="eastAsia"/>
          <w:vertAlign w:val="superscript"/>
          <w:lang w:eastAsia="zh-CN"/>
        </w:rPr>
        <w:fldChar w:fldCharType="separate"/>
      </w:r>
      <w:r>
        <w:rPr>
          <w:rFonts w:hint="eastAsia"/>
          <w:vertAlign w:val="superscript"/>
          <w:lang w:eastAsia="zh-CN"/>
        </w:rPr>
        <w:t>[10]</w:t>
      </w:r>
      <w:r>
        <w:rPr>
          <w:rFonts w:hint="eastAsia"/>
          <w:vertAlign w:val="superscript"/>
          <w:lang w:eastAsia="zh-CN"/>
        </w:rPr>
        <w:fldChar w:fldCharType="end"/>
      </w:r>
      <w:r>
        <w:rPr>
          <w:rFonts w:hint="eastAsia"/>
        </w:rPr>
        <w:t>。然而，如果这些标准缺乏或不清晰，评价就会变得主观和不一致。这</w:t>
      </w:r>
      <w:r>
        <w:rPr>
          <w:rFonts w:hint="eastAsia"/>
          <w:lang w:eastAsia="zh-CN"/>
        </w:rPr>
        <w:t>关于</w:t>
      </w:r>
      <w:r>
        <w:rPr>
          <w:rFonts w:hint="eastAsia"/>
        </w:rPr>
        <w:t>学前教育尤为重要，因为幼儿的学习和发展是多样化的，需要综合性的评估方法来全面了解他们的进展。</w:t>
      </w:r>
    </w:p>
    <w:p>
      <w:pPr>
        <w:pStyle w:val="16"/>
        <w:bidi w:val="0"/>
        <w:rPr>
          <w:rFonts w:hint="eastAsia"/>
        </w:rPr>
      </w:pPr>
      <w:r>
        <w:rPr>
          <w:rFonts w:hint="eastAsia"/>
        </w:rPr>
        <w:t>具体来说，没有明确的评估标准，教师会难以确定哪些技能和知识是幼儿应该掌握的。这导致评估的主观性，不同教师会根据个人看法和经验做出不同的评价，这会对幼儿的学习进程产生不一致的影响。此外，缺乏明确的评估标准还使教师难以为幼儿设定个性化的学习目标，因为他们无法清晰地了解幼儿的发展需求。</w:t>
      </w:r>
    </w:p>
    <w:p>
      <w:pPr>
        <w:pStyle w:val="16"/>
        <w:bidi w:val="0"/>
        <w:rPr>
          <w:rFonts w:hint="eastAsia"/>
        </w:rPr>
      </w:pPr>
      <w:r>
        <w:rPr>
          <w:rFonts w:hint="eastAsia"/>
        </w:rPr>
        <w:t>另一个导致评价体系不健全的因素是教育体制的压力。一些教育体制过于强调标准化测试和结果导向的评估，而未能充分重视幼儿建构活动中的综合发展和创造性思维。这导致评价体系偏离了教育的本质目标，将焦点过多放在测量成绩和排名上，而忽略了幼儿全面发展的重要性。</w:t>
      </w:r>
    </w:p>
    <w:p>
      <w:pPr>
        <w:rPr>
          <w:rFonts w:hint="eastAsia"/>
        </w:rPr>
      </w:pPr>
      <w:r>
        <w:rPr>
          <w:rFonts w:hint="eastAsia"/>
        </w:rPr>
        <w:br w:type="page"/>
      </w:r>
    </w:p>
    <w:p>
      <w:pPr>
        <w:pStyle w:val="19"/>
        <w:bidi w:val="0"/>
        <w:rPr>
          <w:rFonts w:hint="eastAsia"/>
        </w:rPr>
      </w:pPr>
      <w:bookmarkStart w:id="20" w:name="_Toc26549"/>
      <w:r>
        <w:rPr>
          <w:rFonts w:hint="eastAsia"/>
          <w:lang w:eastAsia="zh-CN"/>
        </w:rPr>
        <w:t>五</w:t>
      </w:r>
      <w:r>
        <w:rPr>
          <w:rFonts w:hint="eastAsia"/>
        </w:rPr>
        <w:t xml:space="preserve"> 完善幼儿园区域活动教师指导策略</w:t>
      </w:r>
      <w:bookmarkEnd w:id="20"/>
    </w:p>
    <w:p>
      <w:pPr>
        <w:pStyle w:val="20"/>
        <w:bidi w:val="0"/>
        <w:rPr>
          <w:rFonts w:hint="eastAsia"/>
        </w:rPr>
      </w:pPr>
    </w:p>
    <w:p>
      <w:pPr>
        <w:pStyle w:val="20"/>
        <w:bidi w:val="0"/>
        <w:rPr>
          <w:rFonts w:hint="eastAsia"/>
        </w:rPr>
      </w:pPr>
      <w:bookmarkStart w:id="21" w:name="_Toc10735"/>
      <w:r>
        <w:rPr>
          <w:rFonts w:hint="eastAsia"/>
          <w:lang w:eastAsia="zh-CN"/>
        </w:rPr>
        <w:t>（一）</w:t>
      </w:r>
      <w:r>
        <w:rPr>
          <w:rFonts w:hint="eastAsia"/>
        </w:rPr>
        <w:t>加强教师培训，提升指导能力</w:t>
      </w:r>
      <w:bookmarkEnd w:id="21"/>
    </w:p>
    <w:p>
      <w:pPr>
        <w:pStyle w:val="16"/>
        <w:bidi w:val="0"/>
        <w:rPr>
          <w:rFonts w:hint="eastAsia"/>
        </w:rPr>
      </w:pPr>
      <w:r>
        <w:rPr>
          <w:rFonts w:hint="eastAsia"/>
        </w:rPr>
        <w:t>在学前教育领域，为了提高教师在指导建构活动方面的能力，加强教师培训是一项至关重要的对策。</w:t>
      </w:r>
    </w:p>
    <w:p>
      <w:pPr>
        <w:pStyle w:val="16"/>
        <w:bidi w:val="0"/>
        <w:rPr>
          <w:rFonts w:hint="eastAsia"/>
        </w:rPr>
      </w:pPr>
      <w:r>
        <w:rPr>
          <w:rFonts w:hint="eastAsia"/>
        </w:rPr>
        <w:t>通过培训，教师可以获得更广泛的教育知识和指导技巧，从而更好地满足幼儿的学习需求。他们可以学习如何应用建构主义教育理论和方法，以更好地引导幼儿参与建构活动。</w:t>
      </w:r>
      <w:r>
        <w:rPr>
          <w:rFonts w:hint="eastAsia"/>
          <w:lang w:eastAsia="zh-CN"/>
        </w:rPr>
        <w:t>同时，</w:t>
      </w:r>
      <w:r>
        <w:rPr>
          <w:rFonts w:hint="eastAsia"/>
        </w:rPr>
        <w:t>培训可以教导教师多样的教育策略和方法，使他们能够更灵活地应对不同幼儿的需求和学习风格。这有助于个性化指导，满足每个幼儿的独特需求。培训还可以提高教师的自信心，使他们更愿意尝试新的教学方法和探索创新的教育策略。自信的教师更有在教育中取得积极的成果。</w:t>
      </w:r>
    </w:p>
    <w:p>
      <w:pPr>
        <w:pStyle w:val="16"/>
        <w:bidi w:val="0"/>
        <w:rPr>
          <w:rFonts w:hint="eastAsia"/>
        </w:rPr>
      </w:pPr>
      <w:r>
        <w:rPr>
          <w:rFonts w:hint="eastAsia"/>
        </w:rPr>
        <w:t>为了有效加强教师培训，可以采取以下方法和策略：</w:t>
      </w:r>
    </w:p>
    <w:p>
      <w:pPr>
        <w:pStyle w:val="16"/>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专门培训课程</w:t>
      </w:r>
      <w:r>
        <w:rPr>
          <w:rFonts w:hint="eastAsia"/>
          <w:lang w:eastAsia="zh-CN"/>
        </w:rPr>
        <w:t>。</w:t>
      </w:r>
      <w:r>
        <w:rPr>
          <w:rFonts w:hint="eastAsia"/>
        </w:rPr>
        <w:t>学前教育机构可以设计并提供专门的培训课程，重点培养教师在建构活动指导方面的专业知识和技能。这些课程可以涵盖建构主义教育理论、幼儿发展心理学、教学策略等多个方面。</w:t>
      </w:r>
    </w:p>
    <w:p>
      <w:pPr>
        <w:pStyle w:val="16"/>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实践经验</w:t>
      </w:r>
      <w:r>
        <w:rPr>
          <w:rFonts w:hint="eastAsia"/>
          <w:lang w:eastAsia="zh-CN"/>
        </w:rPr>
        <w:t>。</w:t>
      </w:r>
      <w:r>
        <w:rPr>
          <w:rFonts w:hint="eastAsia"/>
        </w:rPr>
        <w:t>培训课程应该结合实际的教学实践，让教师有机会将所学的理论知识应用到实际教育中。通过反复实践，教师可以逐渐提高他们的指导技能，并适应不同幼儿的需求。</w:t>
      </w:r>
    </w:p>
    <w:p>
      <w:pPr>
        <w:pStyle w:val="16"/>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反思和反馈</w:t>
      </w:r>
      <w:r>
        <w:rPr>
          <w:rFonts w:hint="eastAsia"/>
          <w:lang w:eastAsia="zh-CN"/>
        </w:rPr>
        <w:t>。</w:t>
      </w:r>
      <w:r>
        <w:rPr>
          <w:rFonts w:hint="eastAsia"/>
        </w:rPr>
        <w:t>在培训过程中，提供机会进行反思和接受反馈</w:t>
      </w:r>
      <w:r>
        <w:rPr>
          <w:rFonts w:hint="eastAsia"/>
          <w:lang w:eastAsia="zh-CN"/>
        </w:rPr>
        <w:t>关于</w:t>
      </w:r>
      <w:r>
        <w:rPr>
          <w:rFonts w:hint="eastAsia"/>
        </w:rPr>
        <w:t>教师的成长至关重要。教师可以通过反思自己的教学实践，不断改进和提高自己的指导能力。</w:t>
      </w:r>
    </w:p>
    <w:p>
      <w:pPr>
        <w:pStyle w:val="20"/>
        <w:bidi w:val="0"/>
        <w:rPr>
          <w:rFonts w:hint="eastAsia"/>
        </w:rPr>
      </w:pPr>
      <w:bookmarkStart w:id="22" w:name="_Toc6370"/>
      <w:r>
        <w:rPr>
          <w:rFonts w:hint="eastAsia"/>
          <w:lang w:eastAsia="zh-CN"/>
        </w:rPr>
        <w:t>（二）</w:t>
      </w:r>
      <w:r>
        <w:rPr>
          <w:rFonts w:hint="eastAsia"/>
        </w:rPr>
        <w:t>提供丰富教学资源</w:t>
      </w:r>
      <w:bookmarkEnd w:id="22"/>
    </w:p>
    <w:p>
      <w:pPr>
        <w:pStyle w:val="16"/>
        <w:bidi w:val="0"/>
        <w:rPr>
          <w:rFonts w:hint="eastAsia"/>
        </w:rPr>
      </w:pPr>
      <w:r>
        <w:rPr>
          <w:rFonts w:hint="eastAsia"/>
        </w:rPr>
        <w:t>为了提高幼儿教师在建构活动中的指导能力，提供丰富的教学资源是至关重要的。这些资源不仅可以增强教师的专业知识和教育技巧，还可以激发幼儿的创造性思维和学习兴趣。</w:t>
      </w:r>
    </w:p>
    <w:p>
      <w:pPr>
        <w:pStyle w:val="16"/>
        <w:bidi w:val="0"/>
        <w:rPr>
          <w:rFonts w:hint="eastAsia"/>
        </w:rPr>
      </w:pPr>
      <w:r>
        <w:rPr>
          <w:rFonts w:hint="eastAsia"/>
        </w:rPr>
        <w:t>数字化资源库</w:t>
      </w:r>
      <w:r>
        <w:rPr>
          <w:rFonts w:hint="eastAsia"/>
          <w:lang w:eastAsia="zh-CN"/>
        </w:rPr>
        <w:t>。</w:t>
      </w:r>
      <w:r>
        <w:rPr>
          <w:rFonts w:hint="eastAsia"/>
        </w:rPr>
        <w:t>提供数字化教育资源库，包括在线课程、互动应用程序、教育软件和多媒体教材。这些资源可以让教师更灵活地引入创新教学方法，促进幼儿的参与和互动。</w:t>
      </w:r>
      <w:r>
        <w:rPr>
          <w:rFonts w:hint="eastAsia"/>
          <w:lang w:eastAsia="zh-CN"/>
        </w:rPr>
        <w:t>例如，</w:t>
      </w:r>
      <w:r>
        <w:rPr>
          <w:rFonts w:hint="eastAsia"/>
        </w:rPr>
        <w:t>制作趣味互动的建构活动电子</w:t>
      </w:r>
      <w:r>
        <w:rPr>
          <w:rFonts w:hint="eastAsia"/>
          <w:lang w:eastAsia="zh-CN"/>
        </w:rPr>
        <w:t>相册，</w:t>
      </w:r>
      <w:r>
        <w:rPr>
          <w:rFonts w:hint="eastAsia"/>
        </w:rPr>
        <w:t>内置不同难度的建构游戏</w:t>
      </w:r>
      <w:r>
        <w:rPr>
          <w:rFonts w:hint="eastAsia"/>
          <w:lang w:eastAsia="zh-CN"/>
        </w:rPr>
        <w:t>，</w:t>
      </w:r>
      <w:r>
        <w:rPr>
          <w:rFonts w:hint="eastAsia"/>
        </w:rPr>
        <w:t>幼儿可以在书中操作完成建造</w:t>
      </w:r>
      <w:r>
        <w:rPr>
          <w:rFonts w:hint="eastAsia"/>
          <w:lang w:eastAsia="zh-CN"/>
        </w:rPr>
        <w:t>，</w:t>
      </w:r>
      <w:r>
        <w:rPr>
          <w:rFonts w:hint="eastAsia"/>
        </w:rPr>
        <w:t>这可以提高他们的参与度。制作真人演示的微课视频</w:t>
      </w:r>
      <w:r>
        <w:rPr>
          <w:rFonts w:hint="eastAsia"/>
          <w:lang w:eastAsia="zh-CN"/>
        </w:rPr>
        <w:t>，</w:t>
      </w:r>
      <w:r>
        <w:rPr>
          <w:rFonts w:hint="eastAsia"/>
        </w:rPr>
        <w:t>记录一些有创意的建构作品制作过程</w:t>
      </w:r>
      <w:r>
        <w:rPr>
          <w:rFonts w:hint="eastAsia"/>
          <w:lang w:eastAsia="zh-CN"/>
        </w:rPr>
        <w:t>，</w:t>
      </w:r>
      <w:r>
        <w:rPr>
          <w:rFonts w:hint="eastAsia"/>
        </w:rPr>
        <w:t>发布在教学资源库中供教师参考借鉴</w:t>
      </w:r>
      <w:r>
        <w:rPr>
          <w:rFonts w:hint="eastAsia"/>
          <w:lang w:eastAsia="zh-CN"/>
        </w:rPr>
        <w:t>，</w:t>
      </w:r>
      <w:r>
        <w:rPr>
          <w:rFonts w:hint="eastAsia"/>
        </w:rPr>
        <w:t>这可以丰富教师的指导手段。</w:t>
      </w:r>
      <w:r>
        <w:rPr>
          <w:rFonts w:hint="eastAsia"/>
          <w:lang w:eastAsia="zh-CN"/>
        </w:rPr>
        <w:t>条件好的幼儿园可以</w:t>
      </w:r>
      <w:r>
        <w:rPr>
          <w:rFonts w:hint="eastAsia"/>
        </w:rPr>
        <w:t>开发建构类的在线课程</w:t>
      </w:r>
      <w:r>
        <w:rPr>
          <w:rFonts w:hint="eastAsia"/>
          <w:lang w:eastAsia="zh-CN"/>
        </w:rPr>
        <w:t>，</w:t>
      </w:r>
      <w:r>
        <w:rPr>
          <w:rFonts w:hint="eastAsia"/>
        </w:rPr>
        <w:t>其中可以包含大量生动的建造示范视频</w:t>
      </w:r>
      <w:r>
        <w:rPr>
          <w:rFonts w:hint="eastAsia"/>
          <w:lang w:eastAsia="zh-CN"/>
        </w:rPr>
        <w:t>，</w:t>
      </w:r>
      <w:r>
        <w:rPr>
          <w:rFonts w:hint="eastAsia"/>
        </w:rPr>
        <w:t>教师可以选择适合不同年龄段幼儿的课程进行指导。视频学习可以增强幼儿的观察和模仿能力。</w:t>
      </w:r>
      <w:r>
        <w:rPr>
          <w:rFonts w:hint="eastAsia"/>
          <w:lang w:eastAsia="zh-CN"/>
        </w:rPr>
        <w:t>以及</w:t>
      </w:r>
      <w:r>
        <w:rPr>
          <w:rFonts w:hint="eastAsia"/>
        </w:rPr>
        <w:t>开发适合幼儿使用的建构虚拟仿真软件</w:t>
      </w:r>
      <w:r>
        <w:rPr>
          <w:rFonts w:hint="eastAsia"/>
          <w:lang w:eastAsia="zh-CN"/>
        </w:rPr>
        <w:t>，</w:t>
      </w:r>
      <w:r>
        <w:rPr>
          <w:rFonts w:hint="eastAsia"/>
        </w:rPr>
        <w:t>其中包含各种材料和工具的虚拟化</w:t>
      </w:r>
      <w:r>
        <w:rPr>
          <w:rFonts w:hint="eastAsia"/>
          <w:lang w:eastAsia="zh-CN"/>
        </w:rPr>
        <w:t>，</w:t>
      </w:r>
      <w:r>
        <w:rPr>
          <w:rFonts w:hint="eastAsia"/>
        </w:rPr>
        <w:t>幼儿可以先在软件中模拟建造再实际操作</w:t>
      </w:r>
      <w:r>
        <w:rPr>
          <w:rFonts w:hint="eastAsia"/>
          <w:lang w:eastAsia="zh-CN"/>
        </w:rPr>
        <w:t>，</w:t>
      </w:r>
      <w:r>
        <w:rPr>
          <w:rFonts w:hint="eastAsia"/>
        </w:rPr>
        <w:t>这可以使建构活动更富挑战性。</w:t>
      </w:r>
    </w:p>
    <w:p>
      <w:pPr>
        <w:pStyle w:val="16"/>
        <w:bidi w:val="0"/>
        <w:rPr>
          <w:rFonts w:hint="eastAsia"/>
        </w:rPr>
      </w:pPr>
      <w:r>
        <w:rPr>
          <w:rFonts w:hint="eastAsia"/>
        </w:rPr>
        <w:t>创造性教育材料</w:t>
      </w:r>
      <w:r>
        <w:rPr>
          <w:rFonts w:hint="eastAsia"/>
          <w:lang w:eastAsia="zh-CN"/>
        </w:rPr>
        <w:t>。</w:t>
      </w:r>
      <w:r>
        <w:rPr>
          <w:rFonts w:hint="eastAsia"/>
        </w:rPr>
        <w:t>提供各种创造性教育材料，如艺术和手工艺品用具、建构玩具、实验器材等。这些材料可以激发幼儿的探索精神和创造性思维，让他们在建构活动中有更多的性。</w:t>
      </w:r>
      <w:r>
        <w:rPr>
          <w:rFonts w:hint="eastAsia"/>
          <w:lang w:eastAsia="zh-CN"/>
        </w:rPr>
        <w:t>例如，</w:t>
      </w:r>
      <w:r>
        <w:rPr>
          <w:rFonts w:hint="eastAsia"/>
        </w:rPr>
        <w:t>可提供木块、彩色管子、布料等不同质地的材料</w:t>
      </w:r>
      <w:r>
        <w:rPr>
          <w:rFonts w:hint="eastAsia"/>
          <w:lang w:eastAsia="zh-CN"/>
        </w:rPr>
        <w:t>，</w:t>
      </w:r>
      <w:r>
        <w:rPr>
          <w:rFonts w:hint="eastAsia"/>
        </w:rPr>
        <w:t>让幼儿运用想象力自由组合创作手工艺品</w:t>
      </w:r>
      <w:r>
        <w:rPr>
          <w:rFonts w:hint="eastAsia"/>
          <w:lang w:eastAsia="zh-CN"/>
        </w:rPr>
        <w:t>，</w:t>
      </w:r>
      <w:r>
        <w:rPr>
          <w:rFonts w:hint="eastAsia"/>
        </w:rPr>
        <w:t>如编织工艺品或拼贴画等。配置乐高、积木等不同形状、大小的建构玩具</w:t>
      </w:r>
      <w:r>
        <w:rPr>
          <w:rFonts w:hint="eastAsia"/>
          <w:lang w:eastAsia="zh-CN"/>
        </w:rPr>
        <w:t>，</w:t>
      </w:r>
      <w:r>
        <w:rPr>
          <w:rFonts w:hint="eastAsia"/>
        </w:rPr>
        <w:t>让幼儿拼配、堆砌</w:t>
      </w:r>
      <w:r>
        <w:rPr>
          <w:rFonts w:hint="eastAsia"/>
          <w:lang w:eastAsia="zh-CN"/>
        </w:rPr>
        <w:t>，</w:t>
      </w:r>
      <w:r>
        <w:rPr>
          <w:rFonts w:hint="eastAsia"/>
        </w:rPr>
        <w:t>训练构思能力。还可以提供机器人玩具</w:t>
      </w:r>
      <w:r>
        <w:rPr>
          <w:rFonts w:hint="eastAsia"/>
          <w:lang w:eastAsia="zh-CN"/>
        </w:rPr>
        <w:t>，</w:t>
      </w:r>
      <w:r>
        <w:rPr>
          <w:rFonts w:hint="eastAsia"/>
        </w:rPr>
        <w:t>让幼儿动手组装。提供简单的科学实验用具和材料</w:t>
      </w:r>
      <w:r>
        <w:rPr>
          <w:rFonts w:hint="eastAsia"/>
          <w:lang w:eastAsia="zh-CN"/>
        </w:rPr>
        <w:t>，</w:t>
      </w:r>
      <w:r>
        <w:rPr>
          <w:rFonts w:hint="eastAsia"/>
        </w:rPr>
        <w:t>让幼儿通过构建不同的实验器具来探究科学原理</w:t>
      </w:r>
      <w:r>
        <w:rPr>
          <w:rFonts w:hint="eastAsia"/>
          <w:lang w:eastAsia="zh-CN"/>
        </w:rPr>
        <w:t>，</w:t>
      </w:r>
      <w:r>
        <w:rPr>
          <w:rFonts w:hint="eastAsia"/>
        </w:rPr>
        <w:t>如构建滑车探究力的关系等。收集废纸卷、旧包装盒等可利用物</w:t>
      </w:r>
      <w:r>
        <w:rPr>
          <w:rFonts w:hint="eastAsia"/>
          <w:lang w:eastAsia="zh-CN"/>
        </w:rPr>
        <w:t>，</w:t>
      </w:r>
      <w:r>
        <w:rPr>
          <w:rFonts w:hint="eastAsia"/>
        </w:rPr>
        <w:t>让幼儿利用这些材料设计制作玩具或场景模型</w:t>
      </w:r>
      <w:r>
        <w:rPr>
          <w:rFonts w:hint="eastAsia"/>
          <w:lang w:eastAsia="zh-CN"/>
        </w:rPr>
        <w:t>，</w:t>
      </w:r>
      <w:r>
        <w:rPr>
          <w:rFonts w:hint="eastAsia"/>
        </w:rPr>
        <w:t>发挥想象力。</w:t>
      </w:r>
    </w:p>
    <w:p>
      <w:pPr>
        <w:pStyle w:val="20"/>
        <w:bidi w:val="0"/>
        <w:rPr>
          <w:rFonts w:hint="eastAsia"/>
        </w:rPr>
      </w:pPr>
      <w:bookmarkStart w:id="23" w:name="_Toc27153"/>
      <w:r>
        <w:rPr>
          <w:rFonts w:hint="eastAsia"/>
          <w:lang w:eastAsia="zh-CN"/>
        </w:rPr>
        <w:t>（三）</w:t>
      </w:r>
      <w:r>
        <w:rPr>
          <w:rFonts w:hint="eastAsia"/>
        </w:rPr>
        <w:t>强化教研，促进经验交流</w:t>
      </w:r>
      <w:bookmarkEnd w:id="23"/>
    </w:p>
    <w:p>
      <w:pPr>
        <w:pStyle w:val="16"/>
        <w:bidi w:val="0"/>
        <w:rPr>
          <w:rFonts w:hint="eastAsia"/>
        </w:rPr>
      </w:pPr>
      <w:r>
        <w:rPr>
          <w:rFonts w:hint="eastAsia"/>
        </w:rPr>
        <w:t>为了进一步提高幼儿教师在建构活动中的指导能力，强化教研和促进经验交流至关重要。通过建立积极的教育研究文化和教师间的经验分享机制，可以实现更高水平的教育质量。</w:t>
      </w:r>
    </w:p>
    <w:p>
      <w:pPr>
        <w:pStyle w:val="16"/>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创建教研小组</w:t>
      </w:r>
      <w:r>
        <w:rPr>
          <w:rFonts w:hint="eastAsia"/>
          <w:lang w:eastAsia="zh-CN"/>
        </w:rPr>
        <w:t>。</w:t>
      </w:r>
      <w:r>
        <w:rPr>
          <w:rFonts w:hint="eastAsia"/>
        </w:rPr>
        <w:t>学前教育机构可以建立教研小组，将一组教师聚集在一起，共同探讨建构活动的最佳实践、教学方法和评价策略。这些小组可以定期举行会议，分享研究成果和经验。</w:t>
      </w:r>
      <w:r>
        <w:rPr>
          <w:rFonts w:hint="eastAsia"/>
          <w:lang w:eastAsia="zh-CN"/>
        </w:rPr>
        <w:t>例如，</w:t>
      </w:r>
      <w:r>
        <w:rPr>
          <w:rFonts w:hint="eastAsia"/>
        </w:rPr>
        <w:t>某幼儿园决定成立一个以建构活动为主题的教研小组。小组包含了4名对建构活动指导有丰富经验的教师A、B、C、D。其中</w:t>
      </w:r>
      <w:r>
        <w:rPr>
          <w:rFonts w:hint="eastAsia"/>
          <w:lang w:eastAsia="zh-CN"/>
        </w:rPr>
        <w:t>，</w:t>
      </w:r>
      <w:r>
        <w:rPr>
          <w:rFonts w:hint="eastAsia"/>
        </w:rPr>
        <w:t>A教师对结构型建构活动较擅长</w:t>
      </w:r>
      <w:r>
        <w:rPr>
          <w:rFonts w:hint="eastAsia"/>
          <w:lang w:eastAsia="zh-CN"/>
        </w:rPr>
        <w:t>，</w:t>
      </w:r>
      <w:r>
        <w:rPr>
          <w:rFonts w:hint="eastAsia"/>
        </w:rPr>
        <w:t>B教师偏向开放式建构</w:t>
      </w:r>
      <w:r>
        <w:rPr>
          <w:rFonts w:hint="eastAsia"/>
          <w:lang w:eastAsia="zh-CN"/>
        </w:rPr>
        <w:t>，</w:t>
      </w:r>
      <w:r>
        <w:rPr>
          <w:rFonts w:hint="eastAsia"/>
        </w:rPr>
        <w:t>C教师积累了大量合作建构的经验</w:t>
      </w:r>
      <w:r>
        <w:rPr>
          <w:rFonts w:hint="eastAsia"/>
          <w:lang w:eastAsia="zh-CN"/>
        </w:rPr>
        <w:t>，</w:t>
      </w:r>
      <w:r>
        <w:rPr>
          <w:rFonts w:hint="eastAsia"/>
        </w:rPr>
        <w:t>D教师对建构评价标准研究较多。这个小组每两周聚会一次</w:t>
      </w:r>
      <w:r>
        <w:rPr>
          <w:rFonts w:hint="eastAsia"/>
          <w:lang w:eastAsia="zh-CN"/>
        </w:rPr>
        <w:t>，</w:t>
      </w:r>
      <w:r>
        <w:rPr>
          <w:rFonts w:hint="eastAsia"/>
        </w:rPr>
        <w:t>对各自在建构活动中的成功经验进行讨论分享</w:t>
      </w:r>
      <w:r>
        <w:rPr>
          <w:rFonts w:hint="eastAsia"/>
          <w:lang w:eastAsia="zh-CN"/>
        </w:rPr>
        <w:t>，</w:t>
      </w:r>
      <w:r>
        <w:rPr>
          <w:rFonts w:hint="eastAsia"/>
        </w:rPr>
        <w:t>如A教师分享了结构型建构的流程设计方法</w:t>
      </w:r>
      <w:r>
        <w:rPr>
          <w:rFonts w:hint="eastAsia"/>
          <w:lang w:eastAsia="zh-CN"/>
        </w:rPr>
        <w:t>，</w:t>
      </w:r>
      <w:r>
        <w:rPr>
          <w:rFonts w:hint="eastAsia"/>
        </w:rPr>
        <w:t>B教师介绍了开放活动中遇到的常见问题及处理技巧等。小组成员互相学习借鉴。此外</w:t>
      </w:r>
      <w:r>
        <w:rPr>
          <w:rFonts w:hint="eastAsia"/>
          <w:lang w:eastAsia="zh-CN"/>
        </w:rPr>
        <w:t>，</w:t>
      </w:r>
      <w:r>
        <w:rPr>
          <w:rFonts w:hint="eastAsia"/>
        </w:rPr>
        <w:t>小组成员会就建构活动中遇到的难点</w:t>
      </w:r>
      <w:r>
        <w:rPr>
          <w:rFonts w:hint="eastAsia"/>
          <w:lang w:eastAsia="zh-CN"/>
        </w:rPr>
        <w:t>，</w:t>
      </w:r>
      <w:r>
        <w:rPr>
          <w:rFonts w:hint="eastAsia"/>
        </w:rPr>
        <w:t>如评价标准不一致、指导方法单一等问题进行集思广益</w:t>
      </w:r>
      <w:r>
        <w:rPr>
          <w:rFonts w:hint="eastAsia"/>
          <w:lang w:eastAsia="zh-CN"/>
        </w:rPr>
        <w:t>，</w:t>
      </w:r>
      <w:r>
        <w:rPr>
          <w:rFonts w:hint="eastAsia"/>
        </w:rPr>
        <w:t>寻找最佳解决方案。如D教师在评价标准方面遇到困难</w:t>
      </w:r>
      <w:r>
        <w:rPr>
          <w:rFonts w:hint="eastAsia"/>
          <w:lang w:eastAsia="zh-CN"/>
        </w:rPr>
        <w:t>，</w:t>
      </w:r>
      <w:r>
        <w:rPr>
          <w:rFonts w:hint="eastAsia"/>
        </w:rPr>
        <w:t>其他成员给出经验进行完善。通过定期沟通交流和集体备课</w:t>
      </w:r>
      <w:r>
        <w:rPr>
          <w:rFonts w:hint="eastAsia"/>
          <w:lang w:eastAsia="zh-CN"/>
        </w:rPr>
        <w:t>，</w:t>
      </w:r>
      <w:r>
        <w:rPr>
          <w:rFonts w:hint="eastAsia"/>
        </w:rPr>
        <w:t>这个教研小组不断优化了建构活动的指导</w:t>
      </w:r>
      <w:r>
        <w:rPr>
          <w:rFonts w:hint="eastAsia"/>
          <w:lang w:eastAsia="zh-CN"/>
        </w:rPr>
        <w:t>，</w:t>
      </w:r>
      <w:r>
        <w:rPr>
          <w:rFonts w:hint="eastAsia"/>
        </w:rPr>
        <w:t>使教师指导能力得以提高。</w:t>
      </w:r>
    </w:p>
    <w:p>
      <w:pPr>
        <w:pStyle w:val="16"/>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鼓励行动研究</w:t>
      </w:r>
      <w:r>
        <w:rPr>
          <w:rFonts w:hint="eastAsia"/>
          <w:lang w:eastAsia="zh-CN"/>
        </w:rPr>
        <w:t>。</w:t>
      </w:r>
      <w:r>
        <w:rPr>
          <w:rFonts w:hint="eastAsia"/>
        </w:rPr>
        <w:t xml:space="preserve"> 鼓励教师进行行动研究，将教育理论与实践相结合。他们可以选择一个具体的问题或挑战，进行实地观察和研究，然后分享他们的发现和教训。某幼儿园教师</w:t>
      </w:r>
      <w:r>
        <w:rPr>
          <w:rFonts w:hint="eastAsia"/>
          <w:lang w:eastAsia="zh-CN"/>
        </w:rPr>
        <w:t>林老师</w:t>
      </w:r>
      <w:r>
        <w:rPr>
          <w:rFonts w:hint="eastAsia"/>
        </w:rPr>
        <w:t>注意到她的学生在建构活动中缺乏合作</w:t>
      </w:r>
      <w:r>
        <w:rPr>
          <w:rFonts w:hint="eastAsia"/>
          <w:lang w:eastAsia="zh-CN"/>
        </w:rPr>
        <w:t>，</w:t>
      </w:r>
      <w:r>
        <w:rPr>
          <w:rFonts w:hint="eastAsia"/>
        </w:rPr>
        <w:t>总是各自为战。为了改善这一问题</w:t>
      </w:r>
      <w:r>
        <w:rPr>
          <w:rFonts w:hint="eastAsia"/>
          <w:lang w:eastAsia="zh-CN"/>
        </w:rPr>
        <w:t>，</w:t>
      </w:r>
      <w:r>
        <w:rPr>
          <w:rFonts w:hint="eastAsia"/>
        </w:rPr>
        <w:t>她决定进行一个行动研究。首先</w:t>
      </w:r>
      <w:r>
        <w:rPr>
          <w:rFonts w:hint="eastAsia"/>
          <w:lang w:eastAsia="zh-CN"/>
        </w:rPr>
        <w:t>，林老师</w:t>
      </w:r>
      <w:r>
        <w:rPr>
          <w:rFonts w:hint="eastAsia"/>
        </w:rPr>
        <w:t>观察了一段时间学生的合作建构情况</w:t>
      </w:r>
      <w:r>
        <w:rPr>
          <w:rFonts w:hint="eastAsia"/>
          <w:lang w:eastAsia="zh-CN"/>
        </w:rPr>
        <w:t>，</w:t>
      </w:r>
      <w:r>
        <w:rPr>
          <w:rFonts w:hint="eastAsia"/>
        </w:rPr>
        <w:t>发现大多数学生不善于协调分工</w:t>
      </w:r>
      <w:r>
        <w:rPr>
          <w:rFonts w:hint="eastAsia"/>
          <w:lang w:eastAsia="zh-CN"/>
        </w:rPr>
        <w:t>，</w:t>
      </w:r>
      <w:r>
        <w:rPr>
          <w:rFonts w:hint="eastAsia"/>
        </w:rPr>
        <w:t>沟通意见不够</w:t>
      </w:r>
      <w:r>
        <w:rPr>
          <w:rFonts w:hint="eastAsia"/>
          <w:lang w:eastAsia="zh-CN"/>
        </w:rPr>
        <w:t>，</w:t>
      </w:r>
      <w:r>
        <w:rPr>
          <w:rFonts w:hint="eastAsia"/>
        </w:rPr>
        <w:t>造成合作效果不佳。然后</w:t>
      </w:r>
      <w:r>
        <w:rPr>
          <w:rFonts w:hint="eastAsia"/>
          <w:lang w:eastAsia="zh-CN"/>
        </w:rPr>
        <w:t>，林老师</w:t>
      </w:r>
      <w:r>
        <w:rPr>
          <w:rFonts w:hint="eastAsia"/>
        </w:rPr>
        <w:t>提出假设</w:t>
      </w:r>
      <w:r>
        <w:rPr>
          <w:rFonts w:hint="eastAsia"/>
          <w:lang w:val="en-US" w:eastAsia="zh-CN"/>
        </w:rPr>
        <w:t>:</w:t>
      </w:r>
      <w:r>
        <w:rPr>
          <w:rFonts w:hint="eastAsia"/>
        </w:rPr>
        <w:t>增加某些合作元素提高学生的合作建构效果。为验证此假设</w:t>
      </w:r>
      <w:r>
        <w:rPr>
          <w:rFonts w:hint="eastAsia"/>
          <w:lang w:eastAsia="zh-CN"/>
        </w:rPr>
        <w:t>，</w:t>
      </w:r>
      <w:r>
        <w:rPr>
          <w:rFonts w:hint="eastAsia"/>
        </w:rPr>
        <w:t>她设计了一个有明确角色分工和互动环节的合作建构活动。经过实施后</w:t>
      </w:r>
      <w:r>
        <w:rPr>
          <w:rFonts w:hint="eastAsia"/>
          <w:lang w:eastAsia="zh-CN"/>
        </w:rPr>
        <w:t>，林老师</w:t>
      </w:r>
      <w:r>
        <w:rPr>
          <w:rFonts w:hint="eastAsia"/>
        </w:rPr>
        <w:t>发现合作氛围明显改善</w:t>
      </w:r>
      <w:r>
        <w:rPr>
          <w:rFonts w:hint="eastAsia"/>
          <w:lang w:eastAsia="zh-CN"/>
        </w:rPr>
        <w:t>，</w:t>
      </w:r>
      <w:r>
        <w:rPr>
          <w:rFonts w:hint="eastAsia"/>
        </w:rPr>
        <w:t>学生也反映积极。通过这个行动研究</w:t>
      </w:r>
      <w:r>
        <w:rPr>
          <w:rFonts w:hint="eastAsia"/>
          <w:lang w:eastAsia="zh-CN"/>
        </w:rPr>
        <w:t>，林老师</w:t>
      </w:r>
      <w:r>
        <w:rPr>
          <w:rFonts w:hint="eastAsia"/>
        </w:rPr>
        <w:t>总结出了一些改善合作建构的有效策略。之后</w:t>
      </w:r>
      <w:r>
        <w:rPr>
          <w:rFonts w:hint="eastAsia"/>
          <w:lang w:eastAsia="zh-CN"/>
        </w:rPr>
        <w:t>，林老师</w:t>
      </w:r>
      <w:r>
        <w:rPr>
          <w:rFonts w:hint="eastAsia"/>
        </w:rPr>
        <w:t>在教师研讨会上分享了她的研究过程和心得体会。她的研究成果也促进了其他教师指导学生进行合作建构的能力。这样的行动研究</w:t>
      </w:r>
      <w:r>
        <w:rPr>
          <w:rFonts w:hint="eastAsia"/>
          <w:lang w:eastAsia="zh-CN"/>
        </w:rPr>
        <w:t>，</w:t>
      </w:r>
      <w:r>
        <w:rPr>
          <w:rFonts w:hint="eastAsia"/>
        </w:rPr>
        <w:t>将理论联系实际</w:t>
      </w:r>
      <w:r>
        <w:rPr>
          <w:rFonts w:hint="eastAsia"/>
          <w:lang w:eastAsia="zh-CN"/>
        </w:rPr>
        <w:t>，</w:t>
      </w:r>
      <w:r>
        <w:rPr>
          <w:rFonts w:hint="eastAsia"/>
        </w:rPr>
        <w:t>并推动了教学方法的改进</w:t>
      </w:r>
      <w:r>
        <w:rPr>
          <w:rFonts w:hint="eastAsia"/>
          <w:lang w:eastAsia="zh-CN"/>
        </w:rPr>
        <w:t>。</w:t>
      </w:r>
    </w:p>
    <w:p>
      <w:pPr>
        <w:pStyle w:val="20"/>
        <w:bidi w:val="0"/>
        <w:rPr>
          <w:rFonts w:hint="eastAsia"/>
        </w:rPr>
      </w:pPr>
      <w:bookmarkStart w:id="24" w:name="_Toc8096"/>
      <w:r>
        <w:rPr>
          <w:rFonts w:hint="eastAsia"/>
          <w:lang w:eastAsia="zh-CN"/>
        </w:rPr>
        <w:t>（四）</w:t>
      </w:r>
      <w:r>
        <w:rPr>
          <w:rFonts w:hint="eastAsia"/>
        </w:rPr>
        <w:t>健全教师指导评价机制</w:t>
      </w:r>
      <w:bookmarkEnd w:id="24"/>
    </w:p>
    <w:p>
      <w:pPr>
        <w:pStyle w:val="16"/>
        <w:bidi w:val="0"/>
        <w:rPr>
          <w:rFonts w:hint="eastAsia"/>
        </w:rPr>
      </w:pPr>
      <w:r>
        <w:rPr>
          <w:rFonts w:hint="eastAsia"/>
        </w:rPr>
        <w:t>要完善幼儿教师在建构活动中的指导，需要建立健全的教师指导评价机制，以确保教育质量和持续改进</w:t>
      </w:r>
    </w:p>
    <w:p>
      <w:pPr>
        <w:pStyle w:val="16"/>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设立评估标准</w:t>
      </w:r>
      <w:r>
        <w:rPr>
          <w:rFonts w:hint="eastAsia"/>
          <w:lang w:eastAsia="zh-CN"/>
        </w:rPr>
        <w:t>。</w:t>
      </w:r>
      <w:r>
        <w:rPr>
          <w:rFonts w:hint="eastAsia"/>
        </w:rPr>
        <w:t>制定明确的教师指导评估标准，涵盖了教育目标、建构活动的设计和实施、教师的角色与反馈等方面。这些标准应该与学前教育的核心理念和价值观相一致</w:t>
      </w:r>
      <w:r>
        <w:rPr>
          <w:rFonts w:hint="eastAsia"/>
          <w:lang w:eastAsia="zh-CN"/>
        </w:rPr>
        <w:t>。</w:t>
      </w:r>
      <w:r>
        <w:rPr>
          <w:rFonts w:hint="eastAsia"/>
        </w:rPr>
        <w:t>一所幼儿园要建立教师在建构活动指导过程中的评估标准</w:t>
      </w:r>
      <w:r>
        <w:rPr>
          <w:rFonts w:hint="eastAsia"/>
          <w:lang w:eastAsia="zh-CN"/>
        </w:rPr>
        <w:t>，</w:t>
      </w:r>
      <w:r>
        <w:rPr>
          <w:rFonts w:hint="eastAsia"/>
        </w:rPr>
        <w:t>可以考虑设立以下方面的标准</w:t>
      </w:r>
      <w:r>
        <w:rPr>
          <w:rFonts w:hint="eastAsia"/>
          <w:lang w:eastAsia="zh-CN"/>
        </w:rPr>
        <w:t>。一是</w:t>
      </w:r>
      <w:r>
        <w:rPr>
          <w:rFonts w:hint="eastAsia"/>
        </w:rPr>
        <w:t>指导目标标准</w:t>
      </w:r>
      <w:r>
        <w:rPr>
          <w:rFonts w:hint="eastAsia"/>
          <w:lang w:eastAsia="zh-CN"/>
        </w:rPr>
        <w:t>，</w:t>
      </w:r>
      <w:r>
        <w:rPr>
          <w:rFonts w:hint="eastAsia"/>
        </w:rPr>
        <w:t>评估教师设置的指导目标是否明确、具体</w:t>
      </w:r>
      <w:r>
        <w:rPr>
          <w:rFonts w:hint="eastAsia"/>
          <w:lang w:eastAsia="zh-CN"/>
        </w:rPr>
        <w:t>，</w:t>
      </w:r>
      <w:r>
        <w:rPr>
          <w:rFonts w:hint="eastAsia"/>
        </w:rPr>
        <w:t>符合幼儿年龄特点和兴趣。</w:t>
      </w:r>
      <w:r>
        <w:rPr>
          <w:rFonts w:hint="eastAsia"/>
          <w:lang w:eastAsia="zh-CN"/>
        </w:rPr>
        <w:t>二是</w:t>
      </w:r>
      <w:r>
        <w:rPr>
          <w:rFonts w:hint="eastAsia"/>
        </w:rPr>
        <w:t>指导策略标准</w:t>
      </w:r>
      <w:r>
        <w:rPr>
          <w:rFonts w:hint="eastAsia"/>
          <w:lang w:eastAsia="zh-CN"/>
        </w:rPr>
        <w:t>，</w:t>
      </w:r>
      <w:r>
        <w:rPr>
          <w:rFonts w:hint="eastAsia"/>
        </w:rPr>
        <w:t>评估教师是否采用恰当的指导策略</w:t>
      </w:r>
      <w:r>
        <w:rPr>
          <w:rFonts w:hint="eastAsia"/>
          <w:lang w:eastAsia="zh-CN"/>
        </w:rPr>
        <w:t>，</w:t>
      </w:r>
      <w:r>
        <w:rPr>
          <w:rFonts w:hint="eastAsia"/>
        </w:rPr>
        <w:t>如提问、示范、协助等</w:t>
      </w:r>
      <w:r>
        <w:rPr>
          <w:rFonts w:hint="eastAsia"/>
          <w:lang w:eastAsia="zh-CN"/>
        </w:rPr>
        <w:t>，</w:t>
      </w:r>
      <w:r>
        <w:rPr>
          <w:rFonts w:hint="eastAsia"/>
        </w:rPr>
        <w:t>而非直接替代完成。</w:t>
      </w:r>
      <w:r>
        <w:rPr>
          <w:rFonts w:hint="eastAsia"/>
          <w:lang w:eastAsia="zh-CN"/>
        </w:rPr>
        <w:t>三是</w:t>
      </w:r>
      <w:r>
        <w:rPr>
          <w:rFonts w:hint="eastAsia"/>
        </w:rPr>
        <w:t>师生互动标准</w:t>
      </w:r>
      <w:r>
        <w:rPr>
          <w:rFonts w:hint="eastAsia"/>
          <w:lang w:eastAsia="zh-CN"/>
        </w:rPr>
        <w:t>，</w:t>
      </w:r>
      <w:r>
        <w:rPr>
          <w:rFonts w:hint="eastAsia"/>
        </w:rPr>
        <w:t>评估教师与幼儿的互动是否充分</w:t>
      </w:r>
      <w:r>
        <w:rPr>
          <w:rFonts w:hint="eastAsia"/>
          <w:lang w:eastAsia="zh-CN"/>
        </w:rPr>
        <w:t>，</w:t>
      </w:r>
      <w:r>
        <w:rPr>
          <w:rFonts w:hint="eastAsia"/>
        </w:rPr>
        <w:t>教师是否注意观察和回应幼儿需求。</w:t>
      </w:r>
      <w:r>
        <w:rPr>
          <w:rFonts w:hint="eastAsia"/>
          <w:lang w:eastAsia="zh-CN"/>
        </w:rPr>
        <w:t>四是</w:t>
      </w:r>
      <w:r>
        <w:rPr>
          <w:rFonts w:hint="eastAsia"/>
        </w:rPr>
        <w:t>幼儿发展标准</w:t>
      </w:r>
      <w:r>
        <w:rPr>
          <w:rFonts w:hint="eastAsia"/>
          <w:lang w:eastAsia="zh-CN"/>
        </w:rPr>
        <w:t>，</w:t>
      </w:r>
      <w:r>
        <w:rPr>
          <w:rFonts w:hint="eastAsia"/>
        </w:rPr>
        <w:t>评估活动与指导是否促进了幼儿关键能力如创造力、问题解决力的发展。这些标准覆盖了指导的各个环节</w:t>
      </w:r>
      <w:r>
        <w:rPr>
          <w:rFonts w:hint="eastAsia"/>
          <w:lang w:eastAsia="zh-CN"/>
        </w:rPr>
        <w:t>，</w:t>
      </w:r>
      <w:r>
        <w:rPr>
          <w:rFonts w:hint="eastAsia"/>
        </w:rPr>
        <w:t>考量了学前教育的特点</w:t>
      </w:r>
      <w:r>
        <w:rPr>
          <w:rFonts w:hint="eastAsia"/>
          <w:lang w:eastAsia="zh-CN"/>
        </w:rPr>
        <w:t>，</w:t>
      </w:r>
      <w:r>
        <w:rPr>
          <w:rFonts w:hint="eastAsia"/>
        </w:rPr>
        <w:t>作为评估工具能够全面客观地反映教师指导效果。</w:t>
      </w:r>
    </w:p>
    <w:p>
      <w:pPr>
        <w:pStyle w:val="16"/>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多角度评估</w:t>
      </w:r>
      <w:r>
        <w:rPr>
          <w:rFonts w:hint="eastAsia"/>
          <w:lang w:eastAsia="zh-CN"/>
        </w:rPr>
        <w:t>。</w:t>
      </w:r>
      <w:r>
        <w:rPr>
          <w:rFonts w:hint="eastAsia"/>
        </w:rPr>
        <w:t>采用多角度的评估方法，包括</w:t>
      </w:r>
      <w:r>
        <w:rPr>
          <w:rFonts w:hint="eastAsia"/>
          <w:lang w:eastAsia="zh-CN"/>
        </w:rPr>
        <w:t>学生</w:t>
      </w:r>
      <w:r>
        <w:rPr>
          <w:rFonts w:hint="eastAsia"/>
        </w:rPr>
        <w:t>自我评估、</w:t>
      </w:r>
      <w:r>
        <w:rPr>
          <w:rFonts w:hint="eastAsia"/>
          <w:lang w:eastAsia="zh-CN"/>
        </w:rPr>
        <w:t>同学互</w:t>
      </w:r>
      <w:r>
        <w:rPr>
          <w:rFonts w:hint="eastAsia"/>
        </w:rPr>
        <w:t>评、学生家长评估等，以获得全面的反馈和数据。</w:t>
      </w:r>
      <w:r>
        <w:rPr>
          <w:rFonts w:hint="eastAsia"/>
          <w:lang w:eastAsia="zh-CN"/>
        </w:rPr>
        <w:t>如，</w:t>
      </w:r>
      <w:r>
        <w:rPr>
          <w:rFonts w:hint="eastAsia"/>
        </w:rPr>
        <w:t>要对某名学生小明在建构活动中的表现进行多角度评估</w:t>
      </w:r>
      <w:r>
        <w:rPr>
          <w:rFonts w:hint="eastAsia"/>
          <w:lang w:eastAsia="zh-CN"/>
        </w:rPr>
        <w:t>，</w:t>
      </w:r>
      <w:r>
        <w:rPr>
          <w:rFonts w:hint="eastAsia"/>
        </w:rPr>
        <w:t>可以采取以下方式</w:t>
      </w:r>
      <w:r>
        <w:rPr>
          <w:rFonts w:hint="eastAsia"/>
          <w:lang w:eastAsia="zh-CN"/>
        </w:rPr>
        <w:t>。第一，</w:t>
      </w:r>
      <w:r>
        <w:rPr>
          <w:rFonts w:hint="eastAsia"/>
        </w:rPr>
        <w:t>让小明根据简单的评估表对自己的合作意识、问题解决能力、创造思维等方面的表现进行自评。</w:t>
      </w:r>
      <w:r>
        <w:rPr>
          <w:rFonts w:hint="eastAsia"/>
          <w:lang w:eastAsia="zh-CN"/>
        </w:rPr>
        <w:t>第二，</w:t>
      </w:r>
      <w:r>
        <w:rPr>
          <w:rFonts w:hint="eastAsia"/>
        </w:rPr>
        <w:t>教师在过程中记录小明的表现</w:t>
      </w:r>
      <w:r>
        <w:rPr>
          <w:rFonts w:hint="eastAsia"/>
          <w:lang w:eastAsia="zh-CN"/>
        </w:rPr>
        <w:t>，</w:t>
      </w:r>
      <w:r>
        <w:rPr>
          <w:rFonts w:hint="eastAsia"/>
        </w:rPr>
        <w:t>最后给出系统评价。</w:t>
      </w:r>
      <w:r>
        <w:rPr>
          <w:rFonts w:hint="eastAsia"/>
          <w:lang w:eastAsia="zh-CN"/>
        </w:rPr>
        <w:t>第三，</w:t>
      </w:r>
      <w:r>
        <w:rPr>
          <w:rFonts w:hint="eastAsia"/>
        </w:rPr>
        <w:t>另一名参与合作建构的同伴</w:t>
      </w:r>
      <w:r>
        <w:rPr>
          <w:rFonts w:hint="eastAsia"/>
          <w:lang w:eastAsia="zh-CN"/>
        </w:rPr>
        <w:t>，</w:t>
      </w:r>
      <w:r>
        <w:rPr>
          <w:rFonts w:hint="eastAsia"/>
        </w:rPr>
        <w:t>对小明在合作中的表现进行评价。</w:t>
      </w:r>
      <w:r>
        <w:rPr>
          <w:rFonts w:hint="eastAsia"/>
          <w:lang w:eastAsia="zh-CN"/>
        </w:rPr>
        <w:t>第四，</w:t>
      </w:r>
      <w:r>
        <w:rPr>
          <w:rFonts w:hint="eastAsia"/>
        </w:rPr>
        <w:t>小明的家长针对孩子在家中的相关能力表现给与反馈。通过聚合不同评价角度的数据</w:t>
      </w:r>
      <w:r>
        <w:rPr>
          <w:rFonts w:hint="eastAsia"/>
          <w:lang w:eastAsia="zh-CN"/>
        </w:rPr>
        <w:t>，</w:t>
      </w:r>
      <w:r>
        <w:rPr>
          <w:rFonts w:hint="eastAsia"/>
        </w:rPr>
        <w:t>可以使对小明的评价更全面、客观</w:t>
      </w:r>
      <w:r>
        <w:rPr>
          <w:rFonts w:hint="eastAsia"/>
          <w:lang w:eastAsia="zh-CN"/>
        </w:rPr>
        <w:t>，</w:t>
      </w:r>
      <w:r>
        <w:rPr>
          <w:rFonts w:hint="eastAsia"/>
        </w:rPr>
        <w:t>也可以让小明意识到需要改进的方面</w:t>
      </w:r>
      <w:r>
        <w:rPr>
          <w:rFonts w:hint="eastAsia"/>
          <w:lang w:eastAsia="zh-CN"/>
        </w:rPr>
        <w:t>，</w:t>
      </w:r>
      <w:r>
        <w:rPr>
          <w:rFonts w:hint="eastAsia"/>
        </w:rPr>
        <w:t>促进他的发展。</w:t>
      </w:r>
    </w:p>
    <w:p>
      <w:pPr>
        <w:rPr>
          <w:rFonts w:hint="eastAsia" w:eastAsia="黑体"/>
          <w:sz w:val="32"/>
        </w:rPr>
      </w:pPr>
      <w:r>
        <w:rPr>
          <w:rFonts w:hint="eastAsia" w:eastAsia="黑体"/>
          <w:sz w:val="32"/>
        </w:rPr>
        <w:br w:type="page"/>
      </w:r>
    </w:p>
    <w:p>
      <w:pPr>
        <w:pStyle w:val="19"/>
        <w:bidi w:val="0"/>
      </w:pPr>
      <w:bookmarkStart w:id="25" w:name="_Toc14865"/>
      <w:r>
        <w:rPr>
          <w:rFonts w:hint="eastAsia"/>
          <w:lang w:val="en-US" w:eastAsia="zh-CN"/>
        </w:rPr>
        <w:t xml:space="preserve">六、 </w:t>
      </w:r>
      <w:r>
        <w:rPr>
          <w:rFonts w:hint="eastAsia"/>
        </w:rPr>
        <w:t>结  论</w:t>
      </w:r>
      <w:bookmarkEnd w:id="25"/>
    </w:p>
    <w:p>
      <w:pPr>
        <w:spacing w:line="360" w:lineRule="auto"/>
        <w:ind w:firstLine="576" w:firstLineChars="240"/>
        <w:rPr>
          <w:rFonts w:hint="eastAsia" w:ascii="宋体" w:hAnsi="宋体"/>
          <w:sz w:val="24"/>
        </w:rPr>
      </w:pPr>
    </w:p>
    <w:p>
      <w:pPr>
        <w:spacing w:line="360" w:lineRule="auto"/>
        <w:ind w:firstLine="576" w:firstLineChars="240"/>
        <w:rPr>
          <w:rFonts w:hint="eastAsia" w:ascii="宋体" w:hAnsi="宋体"/>
          <w:sz w:val="24"/>
        </w:rPr>
      </w:pPr>
      <w:r>
        <w:rPr>
          <w:rFonts w:hint="eastAsia" w:ascii="宋体" w:hAnsi="宋体"/>
          <w:sz w:val="24"/>
        </w:rPr>
        <w:t>本论文通过对幼儿建构游戏中教师的指导作用进行深入探讨，揭示了存在的问题和原因，并提出了一系列完善教师指导的对策。通过对幼儿建构游戏中教师的角色和影响因素进行分析，认识到教师在这一过程中扮演着至关重要的角色，不仅需要启发和引导幼儿，还需要监督和支持他们的建构活动。</w:t>
      </w:r>
    </w:p>
    <w:p>
      <w:pPr>
        <w:spacing w:line="360" w:lineRule="auto"/>
        <w:ind w:firstLine="576" w:firstLineChars="240"/>
        <w:rPr>
          <w:rFonts w:hint="eastAsia" w:ascii="宋体" w:hAnsi="宋体"/>
          <w:sz w:val="24"/>
        </w:rPr>
      </w:pPr>
      <w:r>
        <w:rPr>
          <w:rFonts w:hint="eastAsia" w:ascii="宋体" w:hAnsi="宋体"/>
          <w:sz w:val="24"/>
        </w:rPr>
        <w:t>然而，</w:t>
      </w:r>
      <w:r>
        <w:rPr>
          <w:rFonts w:hint="eastAsia" w:ascii="宋体" w:hAnsi="宋体"/>
          <w:sz w:val="24"/>
          <w:lang w:eastAsia="zh-CN"/>
        </w:rPr>
        <w:t>本论文</w:t>
      </w:r>
      <w:r>
        <w:rPr>
          <w:rFonts w:hint="eastAsia" w:ascii="宋体" w:hAnsi="宋体"/>
          <w:sz w:val="24"/>
        </w:rPr>
        <w:t>也发现了一些问题，如指导时间控制不当、指导方式方法单一、指导内容缺乏创新和指导评价不规范等。这些问题部分源于教师自身指导能力的不足，以及教学资源不足、教研不足和评价体系不健全等原因。这些问题的存在不仅影响了幼儿的建构游戏体验，也影响了他们的学习和发展。</w:t>
      </w:r>
    </w:p>
    <w:p>
      <w:pPr>
        <w:spacing w:line="360" w:lineRule="auto"/>
        <w:ind w:firstLine="576" w:firstLineChars="240"/>
        <w:rPr>
          <w:rFonts w:hint="eastAsia" w:ascii="宋体" w:hAnsi="宋体"/>
          <w:sz w:val="24"/>
        </w:rPr>
      </w:pPr>
      <w:r>
        <w:rPr>
          <w:rFonts w:hint="eastAsia" w:ascii="宋体" w:hAnsi="宋体"/>
          <w:sz w:val="24"/>
        </w:rPr>
        <w:t>为了解决这些问题，</w:t>
      </w:r>
      <w:r>
        <w:rPr>
          <w:rFonts w:hint="eastAsia" w:ascii="宋体" w:hAnsi="宋体"/>
          <w:sz w:val="24"/>
          <w:lang w:eastAsia="zh-CN"/>
        </w:rPr>
        <w:t>本论文</w:t>
      </w:r>
      <w:r>
        <w:rPr>
          <w:rFonts w:hint="eastAsia" w:ascii="宋体" w:hAnsi="宋体"/>
          <w:sz w:val="24"/>
        </w:rPr>
        <w:t>提出了一系列对策，包括增加教师培训机会、提供丰富教学资源、强化教研工作和建立健全的教师指导评价机制。这些对策的实施将有助于提高教师的指导能力，创造更丰富多样的建构游戏环境，激发幼儿的创造性思维和解决问题的能力。</w:t>
      </w:r>
    </w:p>
    <w:p>
      <w:pPr>
        <w:spacing w:line="360" w:lineRule="auto"/>
        <w:ind w:firstLine="576" w:firstLineChars="240"/>
        <w:rPr>
          <w:rFonts w:hint="eastAsia" w:ascii="宋体" w:hAnsi="宋体"/>
          <w:sz w:val="24"/>
        </w:rPr>
      </w:pPr>
      <w:r>
        <w:rPr>
          <w:rFonts w:hint="eastAsia" w:ascii="宋体" w:hAnsi="宋体"/>
          <w:sz w:val="24"/>
        </w:rPr>
        <w:t>最终，本论文旨在为学前教育领域的教师和教育决策者提供有益的参考，以改善幼儿建构游戏中的教师指导，为每位幼儿提供更丰富和有益的学习经验，促进其全面发展。通过共同努力，可以不断提升学前教育的质量，为幼儿的未来奠定坚实的基础。</w:t>
      </w:r>
    </w:p>
    <w:p>
      <w:pPr>
        <w:spacing w:line="360" w:lineRule="auto"/>
        <w:ind w:firstLine="576" w:firstLineChars="240"/>
        <w:rPr>
          <w:rFonts w:hint="eastAsia" w:ascii="宋体" w:hAnsi="宋体"/>
          <w:sz w:val="24"/>
        </w:rPr>
      </w:pPr>
    </w:p>
    <w:p>
      <w:pPr>
        <w:spacing w:line="360" w:lineRule="auto"/>
        <w:rPr>
          <w:rFonts w:eastAsia="黑体"/>
          <w:sz w:val="24"/>
        </w:rPr>
      </w:pPr>
    </w:p>
    <w:p>
      <w:pPr>
        <w:widowControl/>
        <w:jc w:val="left"/>
        <w:rPr>
          <w:rFonts w:eastAsia="黑体"/>
          <w:sz w:val="24"/>
        </w:rPr>
      </w:pPr>
      <w:r>
        <w:rPr>
          <w:rFonts w:eastAsia="黑体"/>
          <w:sz w:val="24"/>
        </w:rPr>
        <w:br w:type="page"/>
      </w:r>
    </w:p>
    <w:p>
      <w:pPr>
        <w:pStyle w:val="18"/>
        <w:jc w:val="center"/>
      </w:pPr>
      <w:bookmarkStart w:id="26" w:name="_Toc22032"/>
      <w:r>
        <w:rPr>
          <w:rFonts w:hint="eastAsia"/>
        </w:rPr>
        <w:t>参考文献</w:t>
      </w:r>
      <w:bookmarkEnd w:id="26"/>
    </w:p>
    <w:p>
      <w:pPr>
        <w:spacing w:line="360" w:lineRule="auto"/>
        <w:rPr>
          <w:rFonts w:hint="eastAsia" w:ascii="宋体" w:hAnsi="宋体"/>
        </w:rPr>
      </w:pPr>
    </w:p>
    <w:p>
      <w:pPr>
        <w:numPr>
          <w:ilvl w:val="0"/>
          <w:numId w:val="1"/>
        </w:numPr>
        <w:spacing w:line="360" w:lineRule="auto"/>
        <w:ind w:left="425" w:leftChars="0" w:hanging="425" w:firstLineChars="0"/>
        <w:rPr>
          <w:rFonts w:ascii="宋体" w:hAnsi="宋体"/>
          <w:sz w:val="21"/>
        </w:rPr>
      </w:pPr>
      <w:bookmarkStart w:id="27" w:name="_Ref22370"/>
      <w:r>
        <w:rPr>
          <w:rFonts w:ascii="宋体" w:hAnsi="宋体"/>
          <w:sz w:val="21"/>
        </w:rPr>
        <w:t>蔡雅莉. 幼儿园区域活动中材料投放和教师指导策略[J]</w:t>
      </w:r>
      <w:r>
        <w:rPr>
          <w:rFonts w:ascii="宋体" w:hAnsi="宋体"/>
        </w:rPr>
        <w:t xml:space="preserve">. </w:t>
      </w:r>
      <w:r>
        <w:rPr>
          <w:rFonts w:ascii="宋体" w:hAnsi="宋体"/>
          <w:sz w:val="21"/>
        </w:rPr>
        <w:t>天津教育</w:t>
      </w:r>
      <w:r>
        <w:rPr>
          <w:rFonts w:hint="eastAsia" w:ascii="宋体" w:hAnsi="宋体"/>
          <w:sz w:val="21"/>
          <w:lang w:val="en-US" w:eastAsia="zh-CN"/>
        </w:rPr>
        <w:t>,</w:t>
      </w:r>
      <w:r>
        <w:rPr>
          <w:rFonts w:ascii="宋体" w:hAnsi="宋体"/>
          <w:sz w:val="21"/>
        </w:rPr>
        <w:t>2022</w:t>
      </w:r>
      <w:r>
        <w:rPr>
          <w:rFonts w:hint="eastAsia" w:ascii="宋体" w:hAnsi="宋体"/>
          <w:sz w:val="21"/>
          <w:lang w:val="en-US" w:eastAsia="zh-CN"/>
        </w:rPr>
        <w:t>,</w:t>
      </w:r>
      <w:r>
        <w:rPr>
          <w:rFonts w:ascii="宋体" w:hAnsi="宋体"/>
          <w:sz w:val="21"/>
        </w:rPr>
        <w:t>(28):144-146.</w:t>
      </w:r>
      <w:bookmarkEnd w:id="27"/>
    </w:p>
    <w:p>
      <w:pPr>
        <w:numPr>
          <w:ilvl w:val="0"/>
          <w:numId w:val="1"/>
        </w:numPr>
        <w:spacing w:line="360" w:lineRule="auto"/>
        <w:ind w:left="425" w:leftChars="0" w:hanging="425" w:firstLineChars="0"/>
        <w:rPr>
          <w:rFonts w:ascii="宋体" w:hAnsi="宋体"/>
          <w:sz w:val="21"/>
        </w:rPr>
      </w:pPr>
      <w:bookmarkStart w:id="28" w:name="_Ref22393"/>
      <w:r>
        <w:rPr>
          <w:rFonts w:hint="default" w:ascii="宋体" w:hAnsi="宋体"/>
          <w:sz w:val="21"/>
        </w:rPr>
        <w:t>岳娟. 幼儿园区域活动中教师的角色定位与指导策略分析[J]. 基础教育论坛</w:t>
      </w:r>
      <w:r>
        <w:rPr>
          <w:rFonts w:hint="eastAsia" w:ascii="宋体" w:hAnsi="宋体"/>
          <w:sz w:val="21"/>
          <w:lang w:val="en-US" w:eastAsia="zh-CN"/>
        </w:rPr>
        <w:t>,</w:t>
      </w:r>
      <w:r>
        <w:rPr>
          <w:rFonts w:hint="default" w:ascii="宋体" w:hAnsi="宋体"/>
          <w:sz w:val="21"/>
        </w:rPr>
        <w:t>2022</w:t>
      </w:r>
      <w:r>
        <w:rPr>
          <w:rFonts w:hint="eastAsia" w:ascii="宋体" w:hAnsi="宋体"/>
          <w:sz w:val="21"/>
          <w:lang w:eastAsia="zh-CN"/>
        </w:rPr>
        <w:t>，</w:t>
      </w:r>
      <w:r>
        <w:rPr>
          <w:rFonts w:hint="default" w:ascii="宋体" w:hAnsi="宋体"/>
          <w:sz w:val="21"/>
        </w:rPr>
        <w:t>(26):110-112.</w:t>
      </w:r>
      <w:bookmarkEnd w:id="28"/>
    </w:p>
    <w:p>
      <w:pPr>
        <w:numPr>
          <w:ilvl w:val="0"/>
          <w:numId w:val="1"/>
        </w:numPr>
        <w:spacing w:line="360" w:lineRule="auto"/>
        <w:ind w:left="425" w:leftChars="0" w:hanging="425" w:firstLineChars="0"/>
        <w:rPr>
          <w:rFonts w:ascii="宋体" w:hAnsi="宋体"/>
          <w:sz w:val="21"/>
        </w:rPr>
      </w:pPr>
      <w:bookmarkStart w:id="29" w:name="_Ref22491"/>
      <w:r>
        <w:rPr>
          <w:rFonts w:hint="default" w:ascii="宋体" w:hAnsi="宋体"/>
          <w:sz w:val="21"/>
        </w:rPr>
        <w:t>南萍. 幼儿园区域活动中教师观察能力的提高与指导策略[J]. 读写算</w:t>
      </w:r>
      <w:r>
        <w:rPr>
          <w:rFonts w:hint="eastAsia" w:ascii="宋体" w:hAnsi="宋体"/>
          <w:sz w:val="21"/>
          <w:lang w:val="en-US" w:eastAsia="zh-CN"/>
        </w:rPr>
        <w:t>,</w:t>
      </w:r>
      <w:r>
        <w:rPr>
          <w:rFonts w:hint="default" w:ascii="宋体" w:hAnsi="宋体"/>
          <w:sz w:val="21"/>
        </w:rPr>
        <w:t>2022</w:t>
      </w:r>
      <w:r>
        <w:rPr>
          <w:rFonts w:hint="eastAsia" w:ascii="宋体" w:hAnsi="宋体"/>
          <w:sz w:val="21"/>
          <w:lang w:eastAsia="zh-CN"/>
        </w:rPr>
        <w:t>，</w:t>
      </w:r>
      <w:r>
        <w:rPr>
          <w:rFonts w:hint="default" w:ascii="宋体" w:hAnsi="宋体"/>
          <w:sz w:val="21"/>
        </w:rPr>
        <w:t>(22):46-48.</w:t>
      </w:r>
      <w:bookmarkEnd w:id="29"/>
    </w:p>
    <w:p>
      <w:pPr>
        <w:numPr>
          <w:ilvl w:val="0"/>
          <w:numId w:val="1"/>
        </w:numPr>
        <w:spacing w:line="360" w:lineRule="auto"/>
        <w:ind w:left="425" w:leftChars="0" w:hanging="425" w:firstLineChars="0"/>
        <w:rPr>
          <w:rFonts w:ascii="宋体" w:hAnsi="宋体"/>
          <w:sz w:val="21"/>
        </w:rPr>
      </w:pPr>
      <w:bookmarkStart w:id="30" w:name="_Ref22511"/>
      <w:r>
        <w:rPr>
          <w:rFonts w:hint="default" w:ascii="宋体" w:hAnsi="宋体"/>
          <w:sz w:val="21"/>
        </w:rPr>
        <w:t>孙春花. 浅谈幼儿园区域活动中教师的观察与指导策略[J]. 考试周刊</w:t>
      </w:r>
      <w:r>
        <w:rPr>
          <w:rFonts w:hint="eastAsia" w:ascii="宋体" w:hAnsi="宋体"/>
          <w:sz w:val="21"/>
          <w:lang w:val="en-US" w:eastAsia="zh-CN"/>
        </w:rPr>
        <w:t>,</w:t>
      </w:r>
      <w:r>
        <w:rPr>
          <w:rFonts w:hint="default" w:ascii="宋体" w:hAnsi="宋体"/>
          <w:sz w:val="21"/>
        </w:rPr>
        <w:t>2022</w:t>
      </w:r>
      <w:r>
        <w:rPr>
          <w:rFonts w:hint="eastAsia" w:ascii="宋体" w:hAnsi="宋体"/>
          <w:sz w:val="21"/>
          <w:lang w:eastAsia="zh-CN"/>
        </w:rPr>
        <w:t>，</w:t>
      </w:r>
      <w:r>
        <w:rPr>
          <w:rFonts w:hint="default" w:ascii="宋体" w:hAnsi="宋体"/>
          <w:sz w:val="21"/>
        </w:rPr>
        <w:t>(30):163-166.</w:t>
      </w:r>
      <w:bookmarkEnd w:id="30"/>
    </w:p>
    <w:p>
      <w:pPr>
        <w:numPr>
          <w:ilvl w:val="0"/>
          <w:numId w:val="1"/>
        </w:numPr>
        <w:spacing w:line="360" w:lineRule="auto"/>
        <w:ind w:left="425" w:leftChars="0" w:hanging="425" w:firstLineChars="0"/>
        <w:rPr>
          <w:rFonts w:ascii="宋体" w:hAnsi="宋体"/>
          <w:sz w:val="21"/>
        </w:rPr>
      </w:pPr>
      <w:bookmarkStart w:id="31" w:name="_Ref22537"/>
      <w:r>
        <w:rPr>
          <w:rFonts w:hint="default" w:ascii="宋体" w:hAnsi="宋体"/>
          <w:sz w:val="21"/>
        </w:rPr>
        <w:t>贾芳</w:t>
      </w:r>
      <w:r>
        <w:rPr>
          <w:rFonts w:hint="eastAsia" w:ascii="宋体" w:hAnsi="宋体"/>
          <w:sz w:val="21"/>
          <w:lang w:eastAsia="zh-CN"/>
        </w:rPr>
        <w:t>，</w:t>
      </w:r>
      <w:r>
        <w:rPr>
          <w:rFonts w:hint="default" w:ascii="宋体" w:hAnsi="宋体"/>
          <w:sz w:val="21"/>
        </w:rPr>
        <w:t>张强</w:t>
      </w:r>
      <w:r>
        <w:rPr>
          <w:rFonts w:hint="eastAsia" w:ascii="宋体" w:hAnsi="宋体"/>
          <w:sz w:val="21"/>
          <w:lang w:eastAsia="zh-CN"/>
        </w:rPr>
        <w:t>，</w:t>
      </w:r>
      <w:r>
        <w:rPr>
          <w:rFonts w:hint="default" w:ascii="宋体" w:hAnsi="宋体"/>
          <w:sz w:val="21"/>
        </w:rPr>
        <w:t>刘晓燕. 幼儿园区域活动统整中教师指导策略研究——兼谈幼儿教师培养模式[J]. 发明与创新(职业教育)</w:t>
      </w:r>
      <w:r>
        <w:rPr>
          <w:rFonts w:hint="eastAsia" w:ascii="宋体" w:hAnsi="宋体"/>
          <w:sz w:val="21"/>
          <w:lang w:eastAsia="zh-CN"/>
        </w:rPr>
        <w:t>，</w:t>
      </w:r>
      <w:r>
        <w:rPr>
          <w:rFonts w:hint="default" w:ascii="宋体" w:hAnsi="宋体"/>
          <w:sz w:val="21"/>
        </w:rPr>
        <w:t>2021</w:t>
      </w:r>
      <w:r>
        <w:rPr>
          <w:rFonts w:hint="eastAsia" w:ascii="宋体" w:hAnsi="宋体"/>
          <w:sz w:val="21"/>
          <w:lang w:eastAsia="zh-CN"/>
        </w:rPr>
        <w:t>，</w:t>
      </w:r>
      <w:r>
        <w:rPr>
          <w:rFonts w:hint="default" w:ascii="宋体" w:hAnsi="宋体"/>
          <w:sz w:val="21"/>
        </w:rPr>
        <w:t>(05):60-61.</w:t>
      </w:r>
      <w:bookmarkEnd w:id="31"/>
    </w:p>
    <w:p>
      <w:pPr>
        <w:numPr>
          <w:ilvl w:val="0"/>
          <w:numId w:val="1"/>
        </w:numPr>
        <w:spacing w:line="360" w:lineRule="auto"/>
        <w:ind w:left="425" w:leftChars="0" w:hanging="425" w:firstLineChars="0"/>
        <w:rPr>
          <w:rFonts w:ascii="宋体" w:hAnsi="宋体"/>
          <w:sz w:val="21"/>
        </w:rPr>
      </w:pPr>
      <w:bookmarkStart w:id="32" w:name="_Ref22596"/>
      <w:r>
        <w:rPr>
          <w:rFonts w:hint="default" w:ascii="宋体" w:hAnsi="宋体"/>
          <w:sz w:val="21"/>
        </w:rPr>
        <w:t>林玉春. 幼儿园区域活动中教师观察指导策略[J]. 福建教育</w:t>
      </w:r>
      <w:r>
        <w:rPr>
          <w:rFonts w:hint="eastAsia" w:ascii="宋体" w:hAnsi="宋体"/>
          <w:sz w:val="21"/>
          <w:lang w:eastAsia="zh-CN"/>
        </w:rPr>
        <w:t>，</w:t>
      </w:r>
      <w:r>
        <w:rPr>
          <w:rFonts w:hint="default" w:ascii="宋体" w:hAnsi="宋体"/>
          <w:sz w:val="21"/>
        </w:rPr>
        <w:t>2021</w:t>
      </w:r>
      <w:r>
        <w:rPr>
          <w:rFonts w:hint="eastAsia" w:ascii="宋体" w:hAnsi="宋体"/>
          <w:sz w:val="21"/>
          <w:lang w:eastAsia="zh-CN"/>
        </w:rPr>
        <w:t>，</w:t>
      </w:r>
      <w:r>
        <w:rPr>
          <w:rFonts w:hint="default" w:ascii="宋体" w:hAnsi="宋体"/>
          <w:sz w:val="21"/>
        </w:rPr>
        <w:t>(13):44-45.</w:t>
      </w:r>
      <w:bookmarkEnd w:id="32"/>
    </w:p>
    <w:p>
      <w:pPr>
        <w:numPr>
          <w:ilvl w:val="0"/>
          <w:numId w:val="1"/>
        </w:numPr>
        <w:spacing w:line="360" w:lineRule="auto"/>
        <w:ind w:left="425" w:leftChars="0" w:hanging="425" w:firstLineChars="0"/>
        <w:rPr>
          <w:rFonts w:ascii="宋体" w:hAnsi="宋体"/>
          <w:sz w:val="21"/>
        </w:rPr>
      </w:pPr>
      <w:bookmarkStart w:id="33" w:name="_Ref22645"/>
      <w:r>
        <w:rPr>
          <w:rFonts w:hint="default" w:ascii="宋体" w:hAnsi="宋体"/>
          <w:sz w:val="21"/>
        </w:rPr>
        <w:t>王丽洁. 幼儿园班级区域活动中教师定位及指导策略[J]. 家教世界</w:t>
      </w:r>
      <w:r>
        <w:rPr>
          <w:rFonts w:hint="eastAsia" w:ascii="宋体" w:hAnsi="宋体"/>
          <w:sz w:val="21"/>
          <w:lang w:val="en-US" w:eastAsia="zh-CN"/>
        </w:rPr>
        <w:t>,</w:t>
      </w:r>
      <w:r>
        <w:rPr>
          <w:rFonts w:hint="default" w:ascii="宋体" w:hAnsi="宋体"/>
          <w:sz w:val="21"/>
        </w:rPr>
        <w:t>2021</w:t>
      </w:r>
      <w:r>
        <w:rPr>
          <w:rFonts w:hint="eastAsia" w:ascii="宋体" w:hAnsi="宋体"/>
          <w:sz w:val="21"/>
          <w:lang w:val="en-US" w:eastAsia="zh-CN"/>
        </w:rPr>
        <w:t>,</w:t>
      </w:r>
      <w:r>
        <w:rPr>
          <w:rFonts w:hint="default" w:ascii="宋体" w:hAnsi="宋体"/>
          <w:sz w:val="21"/>
        </w:rPr>
        <w:t>(09):47-48.</w:t>
      </w:r>
      <w:bookmarkEnd w:id="33"/>
    </w:p>
    <w:p>
      <w:pPr>
        <w:numPr>
          <w:ilvl w:val="0"/>
          <w:numId w:val="1"/>
        </w:numPr>
        <w:spacing w:line="360" w:lineRule="auto"/>
        <w:ind w:left="425" w:leftChars="0" w:hanging="425" w:firstLineChars="0"/>
        <w:rPr>
          <w:rFonts w:ascii="宋体" w:hAnsi="宋体"/>
          <w:sz w:val="21"/>
        </w:rPr>
      </w:pPr>
      <w:bookmarkStart w:id="34" w:name="_Ref22703"/>
      <w:r>
        <w:rPr>
          <w:rFonts w:hint="default" w:ascii="宋体" w:hAnsi="宋体"/>
          <w:sz w:val="21"/>
        </w:rPr>
        <w:t>姜珊. 幼儿园大班区域活动的教师指导策略研究[D].延边大学</w:t>
      </w:r>
      <w:r>
        <w:rPr>
          <w:rFonts w:hint="eastAsia" w:ascii="宋体" w:hAnsi="宋体"/>
          <w:sz w:val="21"/>
          <w:lang w:eastAsia="zh-CN"/>
        </w:rPr>
        <w:t>，</w:t>
      </w:r>
      <w:r>
        <w:rPr>
          <w:rFonts w:hint="default" w:ascii="宋体" w:hAnsi="宋体"/>
          <w:sz w:val="21"/>
        </w:rPr>
        <w:t>2020.</w:t>
      </w:r>
      <w:bookmarkEnd w:id="34"/>
    </w:p>
    <w:p>
      <w:pPr>
        <w:numPr>
          <w:ilvl w:val="0"/>
          <w:numId w:val="1"/>
        </w:numPr>
        <w:spacing w:line="360" w:lineRule="auto"/>
        <w:ind w:left="425" w:leftChars="0" w:hanging="425" w:firstLineChars="0"/>
        <w:rPr>
          <w:rFonts w:ascii="宋体" w:hAnsi="宋体"/>
          <w:sz w:val="21"/>
        </w:rPr>
      </w:pPr>
      <w:bookmarkStart w:id="35" w:name="_Ref22746"/>
      <w:r>
        <w:rPr>
          <w:rFonts w:hint="default" w:ascii="宋体" w:hAnsi="宋体"/>
          <w:sz w:val="21"/>
        </w:rPr>
        <w:t>万莉. 幼儿园区域活动中教师指导策略探索[J]. 教师</w:t>
      </w:r>
      <w:r>
        <w:rPr>
          <w:rFonts w:hint="eastAsia" w:ascii="宋体" w:hAnsi="宋体"/>
          <w:sz w:val="21"/>
          <w:lang w:eastAsia="zh-CN"/>
        </w:rPr>
        <w:t>，</w:t>
      </w:r>
      <w:r>
        <w:rPr>
          <w:rFonts w:hint="default" w:ascii="宋体" w:hAnsi="宋体"/>
          <w:sz w:val="21"/>
        </w:rPr>
        <w:t>2018</w:t>
      </w:r>
      <w:r>
        <w:rPr>
          <w:rFonts w:hint="eastAsia" w:ascii="宋体" w:hAnsi="宋体"/>
          <w:sz w:val="21"/>
          <w:lang w:eastAsia="zh-CN"/>
        </w:rPr>
        <w:t>，</w:t>
      </w:r>
      <w:r>
        <w:rPr>
          <w:rFonts w:hint="default" w:ascii="宋体" w:hAnsi="宋体"/>
          <w:sz w:val="21"/>
        </w:rPr>
        <w:t>(10):76.</w:t>
      </w:r>
      <w:bookmarkEnd w:id="35"/>
    </w:p>
    <w:p>
      <w:pPr>
        <w:numPr>
          <w:ilvl w:val="0"/>
          <w:numId w:val="1"/>
        </w:numPr>
        <w:spacing w:line="360" w:lineRule="auto"/>
        <w:ind w:left="425" w:leftChars="0" w:hanging="425" w:firstLineChars="0"/>
        <w:rPr>
          <w:rFonts w:ascii="宋体" w:hAnsi="宋体"/>
          <w:sz w:val="21"/>
        </w:rPr>
      </w:pPr>
      <w:bookmarkStart w:id="36" w:name="_Ref22782"/>
      <w:r>
        <w:rPr>
          <w:rFonts w:hint="default" w:ascii="宋体" w:hAnsi="宋体"/>
          <w:sz w:val="21"/>
        </w:rPr>
        <w:t>许艳明. 幼儿园区域活动教师指导策略——以建构活动区为例[J]. 成才之路</w:t>
      </w:r>
      <w:r>
        <w:rPr>
          <w:rFonts w:hint="eastAsia" w:ascii="宋体" w:hAnsi="宋体"/>
          <w:sz w:val="21"/>
          <w:lang w:val="en-US" w:eastAsia="zh-CN"/>
        </w:rPr>
        <w:t>,</w:t>
      </w:r>
      <w:r>
        <w:rPr>
          <w:rFonts w:hint="default" w:ascii="宋体" w:hAnsi="宋体"/>
          <w:sz w:val="21"/>
        </w:rPr>
        <w:t>2012</w:t>
      </w:r>
      <w:r>
        <w:rPr>
          <w:rFonts w:hint="eastAsia" w:ascii="宋体" w:hAnsi="宋体"/>
          <w:sz w:val="21"/>
          <w:lang w:eastAsia="zh-CN"/>
        </w:rPr>
        <w:t>，</w:t>
      </w:r>
      <w:r>
        <w:rPr>
          <w:rFonts w:hint="default" w:ascii="宋体" w:hAnsi="宋体"/>
          <w:sz w:val="21"/>
        </w:rPr>
        <w:t>(24):17.</w:t>
      </w:r>
      <w:bookmarkEnd w:id="36"/>
    </w:p>
    <w:p>
      <w:pPr>
        <w:rPr>
          <w:rFonts w:hint="eastAsia" w:ascii="宋体" w:hAnsi="宋体" w:cs="宋体"/>
          <w:b/>
          <w:kern w:val="0"/>
          <w:sz w:val="32"/>
          <w:szCs w:val="32"/>
        </w:rPr>
      </w:pPr>
      <w:r>
        <w:rPr>
          <w:rFonts w:hint="eastAsia" w:ascii="宋体" w:hAnsi="宋体" w:cs="宋体"/>
          <w:b/>
          <w:kern w:val="0"/>
          <w:sz w:val="32"/>
          <w:szCs w:val="32"/>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kern w:val="0"/>
          <w:sz w:val="32"/>
          <w:szCs w:val="32"/>
        </w:rPr>
      </w:pPr>
      <w:bookmarkStart w:id="37" w:name="_Toc10765"/>
      <w:r>
        <w:rPr>
          <w:rFonts w:hint="eastAsia" w:ascii="黑体" w:hAnsi="黑体" w:eastAsia="黑体" w:cs="黑体"/>
          <w:b/>
          <w:kern w:val="0"/>
          <w:sz w:val="32"/>
          <w:szCs w:val="32"/>
        </w:rPr>
        <w:t>致  谢</w:t>
      </w:r>
      <w:bookmarkEnd w:id="37"/>
    </w:p>
    <w:p>
      <w:pPr>
        <w:adjustRightInd w:val="0"/>
        <w:snapToGrid w:val="0"/>
        <w:spacing w:line="360" w:lineRule="auto"/>
        <w:ind w:firstLine="480" w:firstLineChars="200"/>
        <w:rPr>
          <w:rFonts w:hint="eastAsia" w:ascii="宋体" w:hAnsi="宋体" w:eastAsia="宋体" w:cs="宋体"/>
          <w:sz w:val="24"/>
          <w:szCs w:val="24"/>
        </w:rPr>
      </w:pP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在本论文完成的过程中，我要衷心感谢所有支持和帮助过我的人们，没有你们的支持和鼓励，这项工作将不会完成。</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首先，我要感谢我的导师，您的专业知识和指导为我提供了宝贵的帮助。您的耐心和鼓励激发了我对研究的热情，让我不断前行。</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其次，我要感谢我的家人和朋友，你们的支持和理解使我在繁忙的学术生活中始终保持了精力和动力。感谢你们的陪伴和鼓励。我要感谢参与</w:t>
      </w:r>
      <w:r>
        <w:rPr>
          <w:rFonts w:hint="eastAsia" w:ascii="宋体" w:hAnsi="宋体" w:cs="宋体"/>
          <w:sz w:val="24"/>
          <w:szCs w:val="24"/>
          <w:lang w:eastAsia="zh-CN"/>
        </w:rPr>
        <w:t>本论文</w:t>
      </w:r>
      <w:r>
        <w:rPr>
          <w:rFonts w:hint="eastAsia" w:ascii="宋体" w:hAnsi="宋体" w:eastAsia="宋体" w:cs="宋体"/>
          <w:sz w:val="24"/>
          <w:szCs w:val="24"/>
        </w:rPr>
        <w:t>的幼儿园教师和家长，你们的合作和参与</w:t>
      </w:r>
      <w:r>
        <w:rPr>
          <w:rFonts w:hint="eastAsia" w:ascii="宋体" w:hAnsi="宋体" w:cs="宋体"/>
          <w:sz w:val="24"/>
          <w:szCs w:val="24"/>
          <w:lang w:eastAsia="zh-CN"/>
        </w:rPr>
        <w:t>关于本论文</w:t>
      </w:r>
      <w:r>
        <w:rPr>
          <w:rFonts w:hint="eastAsia" w:ascii="宋体" w:hAnsi="宋体" w:eastAsia="宋体" w:cs="宋体"/>
          <w:sz w:val="24"/>
          <w:szCs w:val="24"/>
        </w:rPr>
        <w:t>的顺利进行起到了关键作用。没有你们的支持和协助，我将无法收集到宝贵的数据和信息。</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最后，我要感谢所有曾经为学前教育领域的发展付出努力的人们，你们的工作为我提供了宝贵的研究素材和背景。希望可以共同为提高学前教育的质量而努力奋斗。</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再次感谢所有支持和帮助过我的人们，谢谢你们！</w:t>
      </w:r>
    </w:p>
    <w:p/>
    <w:p/>
    <w:p>
      <w:r>
        <w:br w:type="page"/>
      </w:r>
    </w:p>
    <w:p>
      <w:pPr>
        <w:pStyle w:val="19"/>
        <w:bidi w:val="0"/>
        <w:rPr>
          <w:rFonts w:hint="eastAsia"/>
          <w:lang w:val="en-US" w:eastAsia="zh-CN"/>
        </w:rPr>
      </w:pPr>
      <w:bookmarkStart w:id="38" w:name="_Toc14422"/>
      <w:r>
        <w:rPr>
          <w:rFonts w:hint="eastAsia"/>
          <w:lang w:eastAsia="zh-CN"/>
        </w:rPr>
        <w:t>附</w:t>
      </w:r>
      <w:r>
        <w:rPr>
          <w:rFonts w:hint="eastAsia"/>
          <w:lang w:val="en-US" w:eastAsia="zh-CN"/>
        </w:rPr>
        <w:t xml:space="preserve">  </w:t>
      </w:r>
      <w:r>
        <w:rPr>
          <w:rFonts w:hint="eastAsia"/>
          <w:lang w:eastAsia="zh-CN"/>
        </w:rPr>
        <w:t>录</w:t>
      </w:r>
      <w:bookmarkEnd w:id="38"/>
    </w:p>
    <w:p>
      <w:pPr>
        <w:pStyle w:val="16"/>
        <w:bidi w:val="0"/>
        <w:rPr>
          <w:rFonts w:hint="default"/>
          <w:lang w:val="en-US" w:eastAsia="zh-CN"/>
        </w:rPr>
      </w:pPr>
      <w:r>
        <w:rPr>
          <w:rFonts w:hint="default"/>
          <w:lang w:val="en-US" w:eastAsia="zh-CN"/>
        </w:rPr>
        <w:t>幼儿园建构活动区教师指导现状调查</w:t>
      </w:r>
    </w:p>
    <w:p>
      <w:pPr>
        <w:pStyle w:val="16"/>
        <w:bidi w:val="0"/>
        <w:rPr>
          <w:rFonts w:hint="default"/>
          <w:lang w:val="en-US" w:eastAsia="zh-CN"/>
        </w:rPr>
      </w:pPr>
      <w:r>
        <w:rPr>
          <w:rFonts w:hint="default"/>
          <w:lang w:val="en-US" w:eastAsia="zh-CN"/>
        </w:rPr>
        <w:t>一、基本信息</w:t>
      </w:r>
    </w:p>
    <w:p>
      <w:pPr>
        <w:pStyle w:val="16"/>
        <w:bidi w:val="0"/>
        <w:rPr>
          <w:rFonts w:hint="default"/>
          <w:lang w:val="en-US" w:eastAsia="zh-CN"/>
        </w:rPr>
      </w:pPr>
      <w:r>
        <w:rPr>
          <w:rFonts w:hint="default"/>
          <w:lang w:val="en-US" w:eastAsia="zh-CN"/>
        </w:rPr>
        <w:t>1.您的教龄：</w:t>
      </w:r>
    </w:p>
    <w:p>
      <w:pPr>
        <w:pStyle w:val="16"/>
        <w:bidi w:val="0"/>
        <w:rPr>
          <w:rFonts w:hint="default"/>
          <w:lang w:val="en-US" w:eastAsia="zh-CN"/>
        </w:rPr>
      </w:pPr>
      <w:r>
        <w:rPr>
          <w:rFonts w:hint="default"/>
          <w:lang w:val="en-US" w:eastAsia="zh-CN"/>
        </w:rPr>
        <w:t>A. 1-3年</w:t>
      </w:r>
    </w:p>
    <w:p>
      <w:pPr>
        <w:pStyle w:val="16"/>
        <w:bidi w:val="0"/>
        <w:rPr>
          <w:rFonts w:hint="default"/>
          <w:lang w:val="en-US" w:eastAsia="zh-CN"/>
        </w:rPr>
      </w:pPr>
      <w:r>
        <w:rPr>
          <w:rFonts w:hint="default"/>
          <w:lang w:val="en-US" w:eastAsia="zh-CN"/>
        </w:rPr>
        <w:t>B. 4-6年</w:t>
      </w:r>
    </w:p>
    <w:p>
      <w:pPr>
        <w:pStyle w:val="16"/>
        <w:bidi w:val="0"/>
        <w:rPr>
          <w:rFonts w:hint="default"/>
          <w:lang w:val="en-US" w:eastAsia="zh-CN"/>
        </w:rPr>
      </w:pPr>
      <w:r>
        <w:rPr>
          <w:rFonts w:hint="default"/>
          <w:lang w:val="en-US" w:eastAsia="zh-CN"/>
        </w:rPr>
        <w:t>C. 7-10年</w:t>
      </w:r>
    </w:p>
    <w:p>
      <w:pPr>
        <w:pStyle w:val="16"/>
        <w:bidi w:val="0"/>
        <w:rPr>
          <w:rFonts w:hint="default"/>
          <w:lang w:val="en-US" w:eastAsia="zh-CN"/>
        </w:rPr>
      </w:pPr>
      <w:r>
        <w:rPr>
          <w:rFonts w:hint="default"/>
          <w:lang w:val="en-US" w:eastAsia="zh-CN"/>
        </w:rPr>
        <w:t>D. 10年以上</w:t>
      </w:r>
    </w:p>
    <w:p>
      <w:pPr>
        <w:pStyle w:val="16"/>
        <w:bidi w:val="0"/>
        <w:rPr>
          <w:rFonts w:hint="default"/>
          <w:lang w:val="en-US" w:eastAsia="zh-CN"/>
        </w:rPr>
      </w:pPr>
      <w:r>
        <w:rPr>
          <w:rFonts w:hint="default"/>
          <w:lang w:val="en-US" w:eastAsia="zh-CN"/>
        </w:rPr>
        <w:t>2.您所在幼儿园类型：</w:t>
      </w:r>
    </w:p>
    <w:p>
      <w:pPr>
        <w:pStyle w:val="16"/>
        <w:bidi w:val="0"/>
        <w:rPr>
          <w:rFonts w:hint="default"/>
          <w:lang w:val="en-US" w:eastAsia="zh-CN"/>
        </w:rPr>
      </w:pPr>
      <w:r>
        <w:rPr>
          <w:rFonts w:hint="default"/>
          <w:lang w:val="en-US" w:eastAsia="zh-CN"/>
        </w:rPr>
        <w:t>A. 公办</w:t>
      </w:r>
    </w:p>
    <w:p>
      <w:pPr>
        <w:pStyle w:val="16"/>
        <w:bidi w:val="0"/>
        <w:rPr>
          <w:rFonts w:hint="default"/>
          <w:lang w:val="en-US" w:eastAsia="zh-CN"/>
        </w:rPr>
      </w:pPr>
      <w:r>
        <w:rPr>
          <w:rFonts w:hint="default"/>
          <w:lang w:val="en-US" w:eastAsia="zh-CN"/>
        </w:rPr>
        <w:t>B. 民办</w:t>
      </w:r>
    </w:p>
    <w:p>
      <w:pPr>
        <w:pStyle w:val="16"/>
        <w:bidi w:val="0"/>
        <w:rPr>
          <w:rFonts w:hint="default"/>
          <w:lang w:val="en-US" w:eastAsia="zh-CN"/>
        </w:rPr>
      </w:pPr>
      <w:r>
        <w:rPr>
          <w:rFonts w:hint="default"/>
          <w:lang w:val="en-US" w:eastAsia="zh-CN"/>
        </w:rPr>
        <w:t>二、指导时间情况</w:t>
      </w:r>
    </w:p>
    <w:p>
      <w:pPr>
        <w:pStyle w:val="16"/>
        <w:bidi w:val="0"/>
        <w:rPr>
          <w:rFonts w:hint="default"/>
          <w:lang w:val="en-US" w:eastAsia="zh-CN"/>
        </w:rPr>
      </w:pPr>
      <w:r>
        <w:rPr>
          <w:rFonts w:hint="default"/>
          <w:lang w:val="en-US" w:eastAsia="zh-CN"/>
        </w:rPr>
        <w:t>3.您每个班级每周组织建构活动的次数：</w:t>
      </w:r>
    </w:p>
    <w:p>
      <w:pPr>
        <w:pStyle w:val="16"/>
        <w:bidi w:val="0"/>
        <w:rPr>
          <w:rFonts w:hint="default"/>
          <w:lang w:val="en-US" w:eastAsia="zh-CN"/>
        </w:rPr>
      </w:pPr>
      <w:r>
        <w:rPr>
          <w:rFonts w:hint="default"/>
          <w:lang w:val="en-US" w:eastAsia="zh-CN"/>
        </w:rPr>
        <w:t>A. 1-2次</w:t>
      </w:r>
    </w:p>
    <w:p>
      <w:pPr>
        <w:pStyle w:val="16"/>
        <w:bidi w:val="0"/>
        <w:rPr>
          <w:rFonts w:hint="default"/>
          <w:lang w:val="en-US" w:eastAsia="zh-CN"/>
        </w:rPr>
      </w:pPr>
      <w:r>
        <w:rPr>
          <w:rFonts w:hint="default"/>
          <w:lang w:val="en-US" w:eastAsia="zh-CN"/>
        </w:rPr>
        <w:t>B. 3-4次</w:t>
      </w:r>
    </w:p>
    <w:p>
      <w:pPr>
        <w:pStyle w:val="16"/>
        <w:bidi w:val="0"/>
        <w:rPr>
          <w:rFonts w:hint="default"/>
          <w:lang w:val="en-US" w:eastAsia="zh-CN"/>
        </w:rPr>
      </w:pPr>
      <w:r>
        <w:rPr>
          <w:rFonts w:hint="default"/>
          <w:lang w:val="en-US" w:eastAsia="zh-CN"/>
        </w:rPr>
        <w:t>C. 5次以上</w:t>
      </w:r>
    </w:p>
    <w:p>
      <w:pPr>
        <w:pStyle w:val="16"/>
        <w:bidi w:val="0"/>
        <w:rPr>
          <w:rFonts w:hint="default"/>
          <w:lang w:val="en-US" w:eastAsia="zh-CN"/>
        </w:rPr>
      </w:pPr>
      <w:r>
        <w:rPr>
          <w:rFonts w:hint="default"/>
          <w:lang w:val="en-US" w:eastAsia="zh-CN"/>
        </w:rPr>
        <w:t>4.每次建构活动的平均时间：</w:t>
      </w:r>
    </w:p>
    <w:p>
      <w:pPr>
        <w:pStyle w:val="16"/>
        <w:bidi w:val="0"/>
        <w:rPr>
          <w:rFonts w:hint="default"/>
          <w:lang w:val="en-US" w:eastAsia="zh-CN"/>
        </w:rPr>
      </w:pPr>
      <w:r>
        <w:rPr>
          <w:rFonts w:hint="default"/>
          <w:lang w:val="en-US" w:eastAsia="zh-CN"/>
        </w:rPr>
        <w:t>A. 30分钟以下</w:t>
      </w:r>
    </w:p>
    <w:p>
      <w:pPr>
        <w:pStyle w:val="16"/>
        <w:bidi w:val="0"/>
        <w:rPr>
          <w:rFonts w:hint="default"/>
          <w:lang w:val="en-US" w:eastAsia="zh-CN"/>
        </w:rPr>
      </w:pPr>
      <w:r>
        <w:rPr>
          <w:rFonts w:hint="default"/>
          <w:lang w:val="en-US" w:eastAsia="zh-CN"/>
        </w:rPr>
        <w:t>B. 30-60分钟</w:t>
      </w:r>
    </w:p>
    <w:p>
      <w:pPr>
        <w:pStyle w:val="16"/>
        <w:bidi w:val="0"/>
        <w:rPr>
          <w:rFonts w:hint="default"/>
          <w:lang w:val="en-US" w:eastAsia="zh-CN"/>
        </w:rPr>
      </w:pPr>
      <w:r>
        <w:rPr>
          <w:rFonts w:hint="default"/>
          <w:lang w:val="en-US" w:eastAsia="zh-CN"/>
        </w:rPr>
        <w:t>C. 60分钟以上</w:t>
      </w:r>
    </w:p>
    <w:p>
      <w:pPr>
        <w:pStyle w:val="16"/>
        <w:bidi w:val="0"/>
        <w:rPr>
          <w:rFonts w:hint="default"/>
          <w:lang w:val="en-US" w:eastAsia="zh-CN"/>
        </w:rPr>
      </w:pPr>
      <w:r>
        <w:rPr>
          <w:rFonts w:hint="default"/>
          <w:lang w:val="en-US" w:eastAsia="zh-CN"/>
        </w:rPr>
        <w:t>三、指导方式情况</w:t>
      </w:r>
    </w:p>
    <w:p>
      <w:pPr>
        <w:pStyle w:val="16"/>
        <w:bidi w:val="0"/>
        <w:rPr>
          <w:rFonts w:hint="default"/>
          <w:lang w:val="en-US" w:eastAsia="zh-CN"/>
        </w:rPr>
      </w:pPr>
      <w:r>
        <w:rPr>
          <w:rFonts w:hint="default"/>
          <w:lang w:val="en-US" w:eastAsia="zh-CN"/>
        </w:rPr>
        <w:t>5.您使用的指导方式主要有（可多选）：</w:t>
      </w:r>
    </w:p>
    <w:p>
      <w:pPr>
        <w:pStyle w:val="16"/>
        <w:bidi w:val="0"/>
        <w:rPr>
          <w:rFonts w:hint="default"/>
          <w:lang w:val="en-US" w:eastAsia="zh-CN"/>
        </w:rPr>
      </w:pPr>
      <w:r>
        <w:rPr>
          <w:rFonts w:hint="default"/>
          <w:lang w:val="en-US" w:eastAsia="zh-CN"/>
        </w:rPr>
        <w:t>A. 讲解示范</w:t>
      </w:r>
    </w:p>
    <w:p>
      <w:pPr>
        <w:pStyle w:val="16"/>
        <w:bidi w:val="0"/>
        <w:rPr>
          <w:rFonts w:hint="default"/>
          <w:lang w:val="en-US" w:eastAsia="zh-CN"/>
        </w:rPr>
      </w:pPr>
      <w:r>
        <w:rPr>
          <w:rFonts w:hint="default"/>
          <w:lang w:val="en-US" w:eastAsia="zh-CN"/>
        </w:rPr>
        <w:t>B. 提问引导</w:t>
      </w:r>
    </w:p>
    <w:p>
      <w:pPr>
        <w:pStyle w:val="16"/>
        <w:bidi w:val="0"/>
        <w:rPr>
          <w:rFonts w:hint="default"/>
          <w:lang w:val="en-US" w:eastAsia="zh-CN"/>
        </w:rPr>
      </w:pPr>
      <w:r>
        <w:rPr>
          <w:rFonts w:hint="default"/>
          <w:lang w:val="en-US" w:eastAsia="zh-CN"/>
        </w:rPr>
        <w:t>C. 边玩边教</w:t>
      </w:r>
    </w:p>
    <w:p>
      <w:pPr>
        <w:pStyle w:val="16"/>
        <w:bidi w:val="0"/>
        <w:rPr>
          <w:rFonts w:hint="default"/>
          <w:lang w:val="en-US" w:eastAsia="zh-CN"/>
        </w:rPr>
      </w:pPr>
      <w:r>
        <w:rPr>
          <w:rFonts w:hint="default"/>
          <w:lang w:val="en-US" w:eastAsia="zh-CN"/>
        </w:rPr>
        <w:t>D. 协同合作</w:t>
      </w:r>
    </w:p>
    <w:p>
      <w:pPr>
        <w:pStyle w:val="16"/>
        <w:bidi w:val="0"/>
        <w:rPr>
          <w:rFonts w:hint="default"/>
          <w:lang w:val="en-US" w:eastAsia="zh-CN"/>
        </w:rPr>
      </w:pPr>
      <w:r>
        <w:rPr>
          <w:rFonts w:hint="default"/>
          <w:lang w:val="en-US" w:eastAsia="zh-CN"/>
        </w:rPr>
        <w:t>E. 其他（请填写）_____</w:t>
      </w:r>
    </w:p>
    <w:p>
      <w:pPr>
        <w:pStyle w:val="16"/>
        <w:bidi w:val="0"/>
        <w:rPr>
          <w:rFonts w:hint="default"/>
          <w:lang w:val="en-US" w:eastAsia="zh-CN"/>
        </w:rPr>
      </w:pPr>
      <w:r>
        <w:rPr>
          <w:rFonts w:hint="default"/>
          <w:lang w:val="en-US" w:eastAsia="zh-CN"/>
        </w:rPr>
        <w:t>6.您主要采用的指导形式是：</w:t>
      </w:r>
    </w:p>
    <w:p>
      <w:pPr>
        <w:pStyle w:val="16"/>
        <w:bidi w:val="0"/>
        <w:rPr>
          <w:rFonts w:hint="default"/>
          <w:lang w:val="en-US" w:eastAsia="zh-CN"/>
        </w:rPr>
      </w:pPr>
      <w:r>
        <w:rPr>
          <w:rFonts w:hint="default"/>
          <w:lang w:val="en-US" w:eastAsia="zh-CN"/>
        </w:rPr>
        <w:t>A. 全班集体活动</w:t>
      </w:r>
    </w:p>
    <w:p>
      <w:pPr>
        <w:pStyle w:val="16"/>
        <w:bidi w:val="0"/>
        <w:rPr>
          <w:rFonts w:hint="default"/>
          <w:lang w:val="en-US" w:eastAsia="zh-CN"/>
        </w:rPr>
      </w:pPr>
      <w:r>
        <w:rPr>
          <w:rFonts w:hint="default"/>
          <w:lang w:val="en-US" w:eastAsia="zh-CN"/>
        </w:rPr>
        <w:t>B. 小组活动</w:t>
      </w:r>
    </w:p>
    <w:p>
      <w:pPr>
        <w:pStyle w:val="16"/>
        <w:bidi w:val="0"/>
        <w:rPr>
          <w:rFonts w:hint="default"/>
          <w:lang w:val="en-US" w:eastAsia="zh-CN"/>
        </w:rPr>
      </w:pPr>
      <w:r>
        <w:rPr>
          <w:rFonts w:hint="default"/>
          <w:lang w:val="en-US" w:eastAsia="zh-CN"/>
        </w:rPr>
        <w:t>C. 个别辅导</w:t>
      </w:r>
    </w:p>
    <w:p>
      <w:pPr>
        <w:pStyle w:val="16"/>
        <w:bidi w:val="0"/>
        <w:rPr>
          <w:rFonts w:hint="default"/>
          <w:lang w:val="en-US" w:eastAsia="zh-CN"/>
        </w:rPr>
      </w:pPr>
      <w:r>
        <w:rPr>
          <w:rFonts w:hint="default"/>
          <w:lang w:val="en-US" w:eastAsia="zh-CN"/>
        </w:rPr>
        <w:t>四、指导内容情况</w:t>
      </w:r>
    </w:p>
    <w:p>
      <w:pPr>
        <w:pStyle w:val="16"/>
        <w:bidi w:val="0"/>
        <w:rPr>
          <w:rFonts w:hint="default"/>
          <w:lang w:val="en-US" w:eastAsia="zh-CN"/>
        </w:rPr>
      </w:pPr>
      <w:r>
        <w:rPr>
          <w:rFonts w:hint="default"/>
          <w:lang w:val="en-US" w:eastAsia="zh-CN"/>
        </w:rPr>
        <w:t>7.您设计的建构活动内容一般：</w:t>
      </w:r>
    </w:p>
    <w:p>
      <w:pPr>
        <w:pStyle w:val="16"/>
        <w:bidi w:val="0"/>
        <w:rPr>
          <w:rFonts w:hint="default"/>
          <w:lang w:val="en-US" w:eastAsia="zh-CN"/>
        </w:rPr>
      </w:pPr>
      <w:r>
        <w:rPr>
          <w:rFonts w:hint="default"/>
          <w:lang w:val="en-US" w:eastAsia="zh-CN"/>
        </w:rPr>
        <w:t>A. 固定模式</w:t>
      </w:r>
    </w:p>
    <w:p>
      <w:pPr>
        <w:pStyle w:val="16"/>
        <w:bidi w:val="0"/>
        <w:rPr>
          <w:rFonts w:hint="default"/>
          <w:lang w:val="en-US" w:eastAsia="zh-CN"/>
        </w:rPr>
      </w:pPr>
      <w:r>
        <w:rPr>
          <w:rFonts w:hint="default"/>
          <w:lang w:val="en-US" w:eastAsia="zh-CN"/>
        </w:rPr>
        <w:t>B. 有所更新</w:t>
      </w:r>
    </w:p>
    <w:p>
      <w:pPr>
        <w:pStyle w:val="16"/>
        <w:bidi w:val="0"/>
        <w:rPr>
          <w:rFonts w:hint="default"/>
          <w:lang w:val="en-US" w:eastAsia="zh-CN"/>
        </w:rPr>
      </w:pPr>
      <w:r>
        <w:rPr>
          <w:rFonts w:hint="default"/>
          <w:lang w:val="en-US" w:eastAsia="zh-CN"/>
        </w:rPr>
        <w:t>C. 根据儿童兴趣设计</w:t>
      </w:r>
    </w:p>
    <w:p>
      <w:pPr>
        <w:pStyle w:val="16"/>
        <w:bidi w:val="0"/>
        <w:rPr>
          <w:rFonts w:hint="default"/>
          <w:lang w:val="en-US" w:eastAsia="zh-CN"/>
        </w:rPr>
      </w:pPr>
      <w:r>
        <w:rPr>
          <w:rFonts w:hint="default"/>
          <w:lang w:val="en-US" w:eastAsia="zh-CN"/>
        </w:rPr>
        <w:t>8.您引入STEM元素的频率：</w:t>
      </w:r>
    </w:p>
    <w:p>
      <w:pPr>
        <w:pStyle w:val="16"/>
        <w:bidi w:val="0"/>
        <w:rPr>
          <w:rFonts w:hint="default"/>
          <w:lang w:val="en-US" w:eastAsia="zh-CN"/>
        </w:rPr>
      </w:pPr>
      <w:r>
        <w:rPr>
          <w:rFonts w:hint="default"/>
          <w:lang w:val="en-US" w:eastAsia="zh-CN"/>
        </w:rPr>
        <w:t>A. 每次</w:t>
      </w:r>
    </w:p>
    <w:p>
      <w:pPr>
        <w:pStyle w:val="16"/>
        <w:bidi w:val="0"/>
        <w:rPr>
          <w:rFonts w:hint="default"/>
          <w:lang w:val="en-US" w:eastAsia="zh-CN"/>
        </w:rPr>
      </w:pPr>
      <w:r>
        <w:rPr>
          <w:rFonts w:hint="default"/>
          <w:lang w:val="en-US" w:eastAsia="zh-CN"/>
        </w:rPr>
        <w:t>B. 经常</w:t>
      </w:r>
    </w:p>
    <w:p>
      <w:pPr>
        <w:pStyle w:val="16"/>
        <w:bidi w:val="0"/>
        <w:rPr>
          <w:rFonts w:hint="default"/>
          <w:lang w:val="en-US" w:eastAsia="zh-CN"/>
        </w:rPr>
      </w:pPr>
      <w:r>
        <w:rPr>
          <w:rFonts w:hint="default"/>
          <w:lang w:val="en-US" w:eastAsia="zh-CN"/>
        </w:rPr>
        <w:t>C. 有时</w:t>
      </w:r>
    </w:p>
    <w:p>
      <w:pPr>
        <w:pStyle w:val="16"/>
        <w:bidi w:val="0"/>
        <w:rPr>
          <w:rFonts w:hint="default"/>
          <w:lang w:val="en-US" w:eastAsia="zh-CN"/>
        </w:rPr>
      </w:pPr>
      <w:r>
        <w:rPr>
          <w:rFonts w:hint="default"/>
          <w:lang w:val="en-US" w:eastAsia="zh-CN"/>
        </w:rPr>
        <w:t>D. 很少</w:t>
      </w:r>
    </w:p>
    <w:p>
      <w:pPr>
        <w:pStyle w:val="16"/>
        <w:bidi w:val="0"/>
        <w:rPr>
          <w:rFonts w:hint="default"/>
          <w:lang w:val="en-US" w:eastAsia="zh-CN"/>
        </w:rPr>
      </w:pPr>
      <w:r>
        <w:rPr>
          <w:rFonts w:hint="default"/>
          <w:lang w:val="en-US" w:eastAsia="zh-CN"/>
        </w:rPr>
        <w:t>五、指导评价情况</w:t>
      </w:r>
    </w:p>
    <w:p>
      <w:pPr>
        <w:pStyle w:val="16"/>
        <w:bidi w:val="0"/>
        <w:rPr>
          <w:rFonts w:hint="default"/>
          <w:lang w:val="en-US" w:eastAsia="zh-CN"/>
        </w:rPr>
      </w:pPr>
      <w:r>
        <w:rPr>
          <w:rFonts w:hint="default"/>
          <w:lang w:val="en-US" w:eastAsia="zh-CN"/>
        </w:rPr>
        <w:t>9.您采用的评价方式主要有（可多选）：</w:t>
      </w:r>
    </w:p>
    <w:p>
      <w:pPr>
        <w:pStyle w:val="16"/>
        <w:bidi w:val="0"/>
        <w:rPr>
          <w:rFonts w:hint="default"/>
          <w:lang w:val="en-US" w:eastAsia="zh-CN"/>
        </w:rPr>
      </w:pPr>
      <w:r>
        <w:rPr>
          <w:rFonts w:hint="default"/>
          <w:lang w:val="en-US" w:eastAsia="zh-CN"/>
        </w:rPr>
        <w:t>A. 过程观察</w:t>
      </w:r>
    </w:p>
    <w:p>
      <w:pPr>
        <w:pStyle w:val="16"/>
        <w:bidi w:val="0"/>
        <w:rPr>
          <w:rFonts w:hint="default"/>
          <w:lang w:val="en-US" w:eastAsia="zh-CN"/>
        </w:rPr>
      </w:pPr>
      <w:r>
        <w:rPr>
          <w:rFonts w:hint="default"/>
          <w:lang w:val="en-US" w:eastAsia="zh-CN"/>
        </w:rPr>
        <w:t>B. 作品评价</w:t>
      </w:r>
    </w:p>
    <w:p>
      <w:pPr>
        <w:pStyle w:val="16"/>
        <w:bidi w:val="0"/>
        <w:rPr>
          <w:rFonts w:hint="default"/>
          <w:lang w:val="en-US" w:eastAsia="zh-CN"/>
        </w:rPr>
      </w:pPr>
      <w:r>
        <w:rPr>
          <w:rFonts w:hint="default"/>
          <w:lang w:val="en-US" w:eastAsia="zh-CN"/>
        </w:rPr>
        <w:t>C. 幼儿自评</w:t>
      </w:r>
    </w:p>
    <w:p>
      <w:pPr>
        <w:pStyle w:val="16"/>
        <w:bidi w:val="0"/>
        <w:rPr>
          <w:rFonts w:hint="default"/>
          <w:lang w:val="en-US" w:eastAsia="zh-CN"/>
        </w:rPr>
      </w:pPr>
      <w:r>
        <w:rPr>
          <w:rFonts w:hint="default"/>
          <w:lang w:val="en-US" w:eastAsia="zh-CN"/>
        </w:rPr>
        <w:t>D. 其他（请填写）_____</w:t>
      </w:r>
    </w:p>
    <w:p>
      <w:pPr>
        <w:pStyle w:val="16"/>
        <w:bidi w:val="0"/>
        <w:rPr>
          <w:rFonts w:hint="default"/>
          <w:lang w:val="en-US" w:eastAsia="zh-CN"/>
        </w:rPr>
      </w:pPr>
      <w:r>
        <w:rPr>
          <w:rFonts w:hint="default"/>
          <w:lang w:val="en-US" w:eastAsia="zh-CN"/>
        </w:rPr>
        <w:t>10.您评价频率：</w:t>
      </w:r>
    </w:p>
    <w:p>
      <w:pPr>
        <w:pStyle w:val="16"/>
        <w:bidi w:val="0"/>
        <w:rPr>
          <w:rFonts w:hint="default"/>
          <w:lang w:val="en-US" w:eastAsia="zh-CN"/>
        </w:rPr>
      </w:pPr>
      <w:r>
        <w:rPr>
          <w:rFonts w:hint="default"/>
          <w:lang w:val="en-US" w:eastAsia="zh-CN"/>
        </w:rPr>
        <w:t>A. 每次活动后</w:t>
      </w:r>
    </w:p>
    <w:p>
      <w:pPr>
        <w:pStyle w:val="16"/>
        <w:bidi w:val="0"/>
        <w:rPr>
          <w:rFonts w:hint="default"/>
          <w:lang w:val="en-US" w:eastAsia="zh-CN"/>
        </w:rPr>
      </w:pPr>
      <w:r>
        <w:rPr>
          <w:rFonts w:hint="default"/>
          <w:lang w:val="en-US" w:eastAsia="zh-CN"/>
        </w:rPr>
        <w:t>B. 不定期</w:t>
      </w:r>
    </w:p>
    <w:p>
      <w:pPr>
        <w:pStyle w:val="16"/>
        <w:bidi w:val="0"/>
        <w:rPr>
          <w:rFonts w:hint="default"/>
          <w:lang w:val="en-US" w:eastAsia="zh-CN"/>
        </w:rPr>
      </w:pPr>
      <w:r>
        <w:rPr>
          <w:rFonts w:hint="default"/>
          <w:lang w:val="en-US" w:eastAsia="zh-CN"/>
        </w:rPr>
        <w:t>C. 很少评价</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A00002EF" w:usb1="4000004B" w:usb2="00000000" w:usb3="00000000" w:csb0="200000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DBAB8"/>
    <w:multiLevelType w:val="singleLevel"/>
    <w:tmpl w:val="9FEDBAB8"/>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MzhmN2VhNzQxNTViMmFmODQxZDM1NmIwM2M3NGIifQ=="/>
  </w:docVars>
  <w:rsids>
    <w:rsidRoot w:val="00F851E0"/>
    <w:rsid w:val="00051C23"/>
    <w:rsid w:val="00220897"/>
    <w:rsid w:val="00405E7C"/>
    <w:rsid w:val="005D1F64"/>
    <w:rsid w:val="008539DD"/>
    <w:rsid w:val="00880FBD"/>
    <w:rsid w:val="00C717AD"/>
    <w:rsid w:val="00E7436E"/>
    <w:rsid w:val="00F851E0"/>
    <w:rsid w:val="017C0051"/>
    <w:rsid w:val="019859E2"/>
    <w:rsid w:val="022343E1"/>
    <w:rsid w:val="04C759C0"/>
    <w:rsid w:val="086A45A8"/>
    <w:rsid w:val="0C927091"/>
    <w:rsid w:val="0CF85DDF"/>
    <w:rsid w:val="0F4625E3"/>
    <w:rsid w:val="0FBD48BA"/>
    <w:rsid w:val="10A560DD"/>
    <w:rsid w:val="137A3B0A"/>
    <w:rsid w:val="15223DDE"/>
    <w:rsid w:val="16DC147A"/>
    <w:rsid w:val="176D6324"/>
    <w:rsid w:val="18D472A1"/>
    <w:rsid w:val="1998697F"/>
    <w:rsid w:val="1AE100F7"/>
    <w:rsid w:val="1D2D5631"/>
    <w:rsid w:val="1D73025B"/>
    <w:rsid w:val="1DC05121"/>
    <w:rsid w:val="1F552C1D"/>
    <w:rsid w:val="200E7909"/>
    <w:rsid w:val="20B708CF"/>
    <w:rsid w:val="23123443"/>
    <w:rsid w:val="26C064AF"/>
    <w:rsid w:val="2B084612"/>
    <w:rsid w:val="2B642979"/>
    <w:rsid w:val="2BFA70B2"/>
    <w:rsid w:val="2D5A7AC5"/>
    <w:rsid w:val="30BD6FCA"/>
    <w:rsid w:val="33685C64"/>
    <w:rsid w:val="351753B5"/>
    <w:rsid w:val="36667774"/>
    <w:rsid w:val="37711BB0"/>
    <w:rsid w:val="397E6B18"/>
    <w:rsid w:val="3B530501"/>
    <w:rsid w:val="3F37195C"/>
    <w:rsid w:val="4051509D"/>
    <w:rsid w:val="43220182"/>
    <w:rsid w:val="458C6398"/>
    <w:rsid w:val="46D511F0"/>
    <w:rsid w:val="47AF6ABF"/>
    <w:rsid w:val="48A534D7"/>
    <w:rsid w:val="491B43B9"/>
    <w:rsid w:val="49E012F6"/>
    <w:rsid w:val="4CAA598B"/>
    <w:rsid w:val="4CB532E6"/>
    <w:rsid w:val="4D7A4DB6"/>
    <w:rsid w:val="4E410844"/>
    <w:rsid w:val="502A47C8"/>
    <w:rsid w:val="530F2B07"/>
    <w:rsid w:val="535D627D"/>
    <w:rsid w:val="575C7D57"/>
    <w:rsid w:val="585D4798"/>
    <w:rsid w:val="5ADF240B"/>
    <w:rsid w:val="5ADF7994"/>
    <w:rsid w:val="5CE80A74"/>
    <w:rsid w:val="5DA679AB"/>
    <w:rsid w:val="5E8E13E1"/>
    <w:rsid w:val="60BA61B4"/>
    <w:rsid w:val="66B613D6"/>
    <w:rsid w:val="687E157A"/>
    <w:rsid w:val="696A756F"/>
    <w:rsid w:val="6AC717A6"/>
    <w:rsid w:val="6BAA4E2E"/>
    <w:rsid w:val="6CAA2F58"/>
    <w:rsid w:val="6F1B00E8"/>
    <w:rsid w:val="6F687363"/>
    <w:rsid w:val="708F3199"/>
    <w:rsid w:val="71C761E0"/>
    <w:rsid w:val="75592324"/>
    <w:rsid w:val="758F784A"/>
    <w:rsid w:val="75F407B2"/>
    <w:rsid w:val="776A303F"/>
    <w:rsid w:val="77BC5C7F"/>
    <w:rsid w:val="7B195058"/>
    <w:rsid w:val="7BA474D9"/>
    <w:rsid w:val="7BB45D42"/>
    <w:rsid w:val="7D154BB1"/>
    <w:rsid w:val="7D984FB7"/>
    <w:rsid w:val="7E4A68BE"/>
    <w:rsid w:val="7E9B56E7"/>
    <w:rsid w:val="7F080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unhideWhenUsed/>
    <w:qFormat/>
    <w:uiPriority w:val="39"/>
    <w:pPr>
      <w:ind w:left="840" w:leftChars="400"/>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unhideWhenUsed/>
    <w:qFormat/>
    <w:uiPriority w:val="39"/>
  </w:style>
  <w:style w:type="paragraph" w:styleId="6">
    <w:name w:val="footnote text"/>
    <w:basedOn w:val="1"/>
    <w:link w:val="15"/>
    <w:qFormat/>
    <w:uiPriority w:val="0"/>
    <w:pPr>
      <w:snapToGrid w:val="0"/>
      <w:jc w:val="left"/>
    </w:pPr>
    <w:rPr>
      <w:rFonts w:ascii="Times New Roman" w:hAnsi="Times New Roman"/>
      <w:sz w:val="18"/>
      <w:szCs w:val="18"/>
    </w:rPr>
  </w:style>
  <w:style w:type="paragraph" w:styleId="7">
    <w:name w:val="toc 2"/>
    <w:basedOn w:val="1"/>
    <w:next w:val="1"/>
    <w:link w:val="23"/>
    <w:semiHidden/>
    <w:unhideWhenUsed/>
    <w:qFormat/>
    <w:uiPriority w:val="39"/>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footnote reference"/>
    <w:qFormat/>
    <w:uiPriority w:val="0"/>
    <w:rPr>
      <w:vertAlign w:val="superscript"/>
    </w:rPr>
  </w:style>
  <w:style w:type="character" w:customStyle="1" w:styleId="13">
    <w:name w:val="页眉 Char"/>
    <w:basedOn w:val="10"/>
    <w:link w:val="4"/>
    <w:qFormat/>
    <w:uiPriority w:val="99"/>
    <w:rPr>
      <w:sz w:val="18"/>
      <w:szCs w:val="18"/>
    </w:rPr>
  </w:style>
  <w:style w:type="character" w:customStyle="1" w:styleId="14">
    <w:name w:val="页脚 Char"/>
    <w:basedOn w:val="10"/>
    <w:link w:val="3"/>
    <w:qFormat/>
    <w:uiPriority w:val="99"/>
    <w:rPr>
      <w:sz w:val="18"/>
      <w:szCs w:val="18"/>
    </w:rPr>
  </w:style>
  <w:style w:type="character" w:customStyle="1" w:styleId="15">
    <w:name w:val="脚注文本 Char"/>
    <w:basedOn w:val="10"/>
    <w:link w:val="6"/>
    <w:qFormat/>
    <w:uiPriority w:val="0"/>
    <w:rPr>
      <w:rFonts w:ascii="Times New Roman" w:hAnsi="Times New Roman" w:eastAsia="宋体" w:cs="Times New Roman"/>
      <w:sz w:val="18"/>
      <w:szCs w:val="18"/>
    </w:rPr>
  </w:style>
  <w:style w:type="paragraph" w:customStyle="1" w:styleId="16">
    <w:name w:val="西南正文A1"/>
    <w:basedOn w:val="1"/>
    <w:qFormat/>
    <w:uiPriority w:val="0"/>
    <w:pPr>
      <w:spacing w:line="360" w:lineRule="auto"/>
      <w:ind w:firstLine="576" w:firstLineChars="240"/>
    </w:pPr>
    <w:rPr>
      <w:rFonts w:ascii="宋体" w:hAnsi="宋体"/>
      <w:sz w:val="24"/>
    </w:rPr>
  </w:style>
  <w:style w:type="paragraph" w:customStyle="1" w:styleId="17">
    <w:name w:val="西南引言"/>
    <w:qFormat/>
    <w:uiPriority w:val="0"/>
    <w:rPr>
      <w:rFonts w:asciiTheme="minorHAnsi" w:hAnsiTheme="minorHAnsi" w:eastAsiaTheme="minorEastAsia" w:cstheme="minorBidi"/>
    </w:rPr>
  </w:style>
  <w:style w:type="paragraph" w:customStyle="1" w:styleId="18">
    <w:name w:val="西南参考文献标题"/>
    <w:basedOn w:val="1"/>
    <w:qFormat/>
    <w:uiPriority w:val="0"/>
    <w:pPr>
      <w:spacing w:line="360" w:lineRule="auto"/>
      <w:outlineLvl w:val="0"/>
    </w:pPr>
    <w:rPr>
      <w:rFonts w:eastAsia="黑体"/>
      <w:sz w:val="24"/>
    </w:rPr>
  </w:style>
  <w:style w:type="paragraph" w:customStyle="1" w:styleId="19">
    <w:name w:val="西南一级标题A1"/>
    <w:basedOn w:val="1"/>
    <w:link w:val="22"/>
    <w:qFormat/>
    <w:uiPriority w:val="0"/>
    <w:pPr>
      <w:spacing w:line="360" w:lineRule="auto"/>
      <w:ind w:left="720" w:hanging="720"/>
      <w:jc w:val="center"/>
      <w:outlineLvl w:val="0"/>
    </w:pPr>
    <w:rPr>
      <w:rFonts w:ascii="黑体" w:hAnsi="黑体" w:eastAsia="黑体"/>
      <w:sz w:val="32"/>
      <w:szCs w:val="32"/>
    </w:rPr>
  </w:style>
  <w:style w:type="paragraph" w:customStyle="1" w:styleId="20">
    <w:name w:val="西南二级标题A2"/>
    <w:basedOn w:val="1"/>
    <w:qFormat/>
    <w:uiPriority w:val="0"/>
    <w:pPr>
      <w:spacing w:line="360" w:lineRule="auto"/>
      <w:jc w:val="center"/>
      <w:outlineLvl w:val="1"/>
    </w:pPr>
    <w:rPr>
      <w:rFonts w:eastAsia="黑体" w:asciiTheme="majorEastAsia" w:hAnsiTheme="majorEastAsia"/>
      <w:sz w:val="28"/>
    </w:rPr>
  </w:style>
  <w:style w:type="paragraph" w:customStyle="1" w:styleId="21">
    <w:name w:val="西南三级标题A3"/>
    <w:basedOn w:val="1"/>
    <w:qFormat/>
    <w:uiPriority w:val="0"/>
    <w:pPr>
      <w:spacing w:line="360" w:lineRule="auto"/>
      <w:jc w:val="left"/>
      <w:outlineLvl w:val="2"/>
    </w:pPr>
    <w:rPr>
      <w:rFonts w:hint="default" w:asciiTheme="majorAscii" w:hAnsiTheme="majorAscii" w:eastAsiaTheme="majorEastAsia"/>
      <w:sz w:val="24"/>
    </w:rPr>
  </w:style>
  <w:style w:type="character" w:customStyle="1" w:styleId="22">
    <w:name w:val="西南一级标题A1 Char"/>
    <w:link w:val="19"/>
    <w:qFormat/>
    <w:uiPriority w:val="0"/>
    <w:rPr>
      <w:rFonts w:ascii="黑体" w:hAnsi="黑体" w:eastAsia="黑体"/>
      <w:sz w:val="32"/>
      <w:szCs w:val="32"/>
    </w:rPr>
  </w:style>
  <w:style w:type="character" w:customStyle="1" w:styleId="23">
    <w:name w:val="目录 2 Char"/>
    <w:link w:val="7"/>
    <w:qFormat/>
    <w:uiPriority w:val="3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sz="1200"/>
              <a:t>指导方式方法单一</a:t>
            </a:r>
            <a:endParaRPr sz="1200"/>
          </a:p>
        </c:rich>
      </c:tx>
      <c:layout/>
      <c:overlay val="0"/>
      <c:spPr>
        <a:noFill/>
        <a:ln>
          <a:noFill/>
        </a:ln>
        <a:effectLst/>
      </c:spPr>
    </c:title>
    <c:autoTitleDeleted val="0"/>
    <c:plotArea>
      <c:layout/>
      <c:barChart>
        <c:barDir val="col"/>
        <c:grouping val="clustered"/>
        <c:varyColors val="0"/>
        <c:ser>
          <c:idx val="0"/>
          <c:order val="0"/>
          <c:tx>
            <c:strRef>
              <c:f>[工作簿1]Sheet1!$E$10</c:f>
              <c:strCache>
                <c:ptCount val="1"/>
                <c:pt idx="0">
                  <c:v>人数</c:v>
                </c:pt>
              </c:strCache>
            </c:strRef>
          </c:tx>
          <c:spPr>
            <a:solidFill>
              <a:schemeClr val="accent1"/>
            </a:solidFill>
            <a:ln>
              <a:noFill/>
            </a:ln>
            <a:effectLst/>
          </c:spPr>
          <c:invertIfNegative val="0"/>
          <c:dLbls>
            <c:delete val="1"/>
          </c:dLbls>
          <c:cat>
            <c:strRef>
              <c:f>[工作簿1]Sheet1!$D$11:$D$15</c:f>
              <c:strCache>
                <c:ptCount val="5"/>
                <c:pt idx="0">
                  <c:v>讲解示范</c:v>
                </c:pt>
                <c:pt idx="1">
                  <c:v>提问引导</c:v>
                </c:pt>
                <c:pt idx="2">
                  <c:v>边玩边教</c:v>
                </c:pt>
                <c:pt idx="3">
                  <c:v>协同合作</c:v>
                </c:pt>
                <c:pt idx="4">
                  <c:v>其他</c:v>
                </c:pt>
              </c:strCache>
            </c:strRef>
          </c:cat>
          <c:val>
            <c:numRef>
              <c:f>[工作簿1]Sheet1!$E$11:$E$15</c:f>
              <c:numCache>
                <c:formatCode>General</c:formatCode>
                <c:ptCount val="5"/>
                <c:pt idx="0">
                  <c:v>89</c:v>
                </c:pt>
                <c:pt idx="1">
                  <c:v>51</c:v>
                </c:pt>
                <c:pt idx="2">
                  <c:v>23</c:v>
                </c:pt>
                <c:pt idx="3">
                  <c:v>16</c:v>
                </c:pt>
                <c:pt idx="4">
                  <c:v>5</c:v>
                </c:pt>
              </c:numCache>
            </c:numRef>
          </c:val>
        </c:ser>
        <c:dLbls>
          <c:showLegendKey val="0"/>
          <c:showVal val="0"/>
          <c:showCatName val="0"/>
          <c:showSerName val="0"/>
          <c:showPercent val="0"/>
          <c:showBubbleSize val="0"/>
        </c:dLbls>
        <c:gapWidth val="246"/>
        <c:overlap val="-28"/>
        <c:axId val="220904377"/>
        <c:axId val="561549168"/>
      </c:barChart>
      <c:catAx>
        <c:axId val="22090437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1549168"/>
        <c:crosses val="autoZero"/>
        <c:auto val="1"/>
        <c:lblAlgn val="ctr"/>
        <c:lblOffset val="100"/>
        <c:noMultiLvlLbl val="0"/>
      </c:catAx>
      <c:valAx>
        <c:axId val="561549168"/>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090437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sz="1200" b="1">
                <a:solidFill>
                  <a:sysClr val="windowText" lastClr="000000"/>
                </a:solidFill>
              </a:rPr>
              <a:t>指导内容情况</a:t>
            </a:r>
            <a:endParaRPr sz="1200" b="1">
              <a:solidFill>
                <a:sysClr val="windowText" lastClr="000000"/>
              </a:solidFill>
            </a:endParaRPr>
          </a:p>
        </c:rich>
      </c:tx>
      <c:layout/>
      <c:overlay val="0"/>
      <c:spPr>
        <a:noFill/>
        <a:ln>
          <a:noFill/>
        </a:ln>
        <a:effectLst/>
      </c:spPr>
    </c:title>
    <c:autoTitleDeleted val="0"/>
    <c:plotArea>
      <c:layout/>
      <c:pieChart>
        <c:varyColors val="1"/>
        <c:ser>
          <c:idx val="0"/>
          <c:order val="0"/>
          <c:tx>
            <c:strRef>
              <c:f>"人数(求和)"</c:f>
              <c:strCache>
                <c:ptCount val="1"/>
                <c:pt idx="0">
                  <c:v>人数(求和)</c:v>
                </c:pt>
              </c:strCache>
            </c:strRef>
          </c:tx>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{"固定模式","有所更新","根据兴趣设计"}</c:f>
              <c:strCache>
                <c:ptCount val="3"/>
                <c:pt idx="0">
                  <c:v>固定模式</c:v>
                </c:pt>
                <c:pt idx="1">
                  <c:v>有所更新</c:v>
                </c:pt>
                <c:pt idx="2">
                  <c:v>根据兴趣设计</c:v>
                </c:pt>
              </c:strCache>
            </c:strRef>
          </c:cat>
          <c:val>
            <c:numRef>
              <c:f>{43,34,23}</c:f>
              <c:numCache>
                <c:formatCode>General</c:formatCode>
                <c:ptCount val="3"/>
                <c:pt idx="0">
                  <c:v>43</c:v>
                </c:pt>
                <c:pt idx="1">
                  <c:v>34</c:v>
                </c:pt>
                <c:pt idx="2">
                  <c:v>23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sz="1200"/>
              <a:t>指导评价情况</a:t>
            </a:r>
            <a:endParaRPr sz="1200"/>
          </a:p>
        </c:rich>
      </c:tx>
      <c:layout/>
      <c:overlay val="0"/>
      <c:spPr>
        <a:noFill/>
        <a:ln>
          <a:noFill/>
        </a:ln>
        <a:effectLst/>
      </c:spPr>
    </c:title>
    <c:autoTitleDeleted val="0"/>
    <c:plotArea>
      <c:layout/>
      <c:barChart>
        <c:barDir val="bar"/>
        <c:grouping val="clustered"/>
        <c:varyColors val="0"/>
        <c:ser>
          <c:idx val="0"/>
          <c:order val="0"/>
          <c:tx>
            <c:strRef>
              <c:f>[工作簿1]Sheet1!$E$43</c:f>
              <c:strCache>
                <c:ptCount val="1"/>
                <c:pt idx="0">
                  <c:v>人数</c:v>
                </c:pt>
              </c:strCache>
            </c:strRef>
          </c:tx>
          <c:spPr>
            <a:solidFill>
              <a:schemeClr val="accent1"/>
            </a:solidFill>
            <a:ln>
              <a:noFill/>
            </a:ln>
            <a:effectLst/>
          </c:spPr>
          <c:invertIfNegative val="0"/>
          <c:dLbls>
            <c:delete val="1"/>
          </c:dLbls>
          <c:cat>
            <c:strRef>
              <c:f>[工作簿1]Sheet1!$D$44:$D$47</c:f>
              <c:strCache>
                <c:ptCount val="4"/>
                <c:pt idx="0">
                  <c:v>过程观察</c:v>
                </c:pt>
                <c:pt idx="1">
                  <c:v>作品评价</c:v>
                </c:pt>
                <c:pt idx="2">
                  <c:v>自评</c:v>
                </c:pt>
                <c:pt idx="3">
                  <c:v>其他</c:v>
                </c:pt>
              </c:strCache>
            </c:strRef>
          </c:cat>
          <c:val>
            <c:numRef>
              <c:f>[工作簿1]Sheet1!$E$44:$E$47</c:f>
              <c:numCache>
                <c:formatCode>General</c:formatCode>
                <c:ptCount val="4"/>
                <c:pt idx="0">
                  <c:v>32</c:v>
                </c:pt>
                <c:pt idx="1">
                  <c:v>77</c:v>
                </c:pt>
                <c:pt idx="2">
                  <c:v>15</c:v>
                </c:pt>
                <c:pt idx="3">
                  <c:v>8</c:v>
                </c:pt>
              </c:numCache>
            </c:numRef>
          </c:val>
        </c:ser>
        <c:dLbls>
          <c:showLegendKey val="0"/>
          <c:showVal val="0"/>
          <c:showCatName val="0"/>
          <c:showSerName val="0"/>
          <c:showPercent val="0"/>
          <c:showBubbleSize val="0"/>
        </c:dLbls>
        <c:gapWidth val="140"/>
        <c:overlap val="-40"/>
        <c:axId val="99589095"/>
        <c:axId val="505296098"/>
      </c:barChart>
      <c:catAx>
        <c:axId val="99589095"/>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5296098"/>
        <c:crosses val="autoZero"/>
        <c:auto val="1"/>
        <c:lblAlgn val="ctr"/>
        <c:lblOffset val="100"/>
        <c:noMultiLvlLbl val="0"/>
      </c:catAx>
      <c:valAx>
        <c:axId val="505296098"/>
        <c:scaling>
          <c:orientation val="minMax"/>
        </c:scaling>
        <c:delete val="0"/>
        <c:axPos val="b"/>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58909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11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1393</Words>
  <Characters>1541</Characters>
  <Lines>13</Lines>
  <Paragraphs>3</Paragraphs>
  <TotalTime>0</TotalTime>
  <ScaleCrop>false</ScaleCrop>
  <LinksUpToDate>false</LinksUpToDate>
  <CharactersWithSpaces>1751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2018-09-14T01:11:00Z</dcterms:created>
  <dc:creator>朱玉霜</dc:creator>
  <cp:lastModifiedBy>A王晰918hezu.com</cp:lastModifiedBy>
  <dcterms:modified xsi:type="dcterms:W3CDTF">2023-11-23T03:11:56Z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B155AF54371B4A73A641EF786C4307E1_13</vt:lpwstr>
  </property>
</Properties>
</file>